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DAF8" w14:textId="70B6D1EC" w:rsidR="00227007" w:rsidRPr="0028292A" w:rsidRDefault="6BE70510" w:rsidP="6CEA1AD3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03034768" wp14:editId="6DDC82FD">
            <wp:extent cx="1876425" cy="847725"/>
            <wp:effectExtent l="0" t="0" r="0" b="0"/>
            <wp:docPr id="2040544492" name="Picture 204054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007">
        <w:br/>
      </w:r>
    </w:p>
    <w:p w14:paraId="004C1884" w14:textId="028401F4" w:rsidR="00227007" w:rsidRPr="000F0CB4" w:rsidRDefault="00227007" w:rsidP="6CEA1AD3">
      <w:pPr>
        <w:pStyle w:val="TextR"/>
        <w:jc w:val="center"/>
        <w:rPr>
          <w:b/>
          <w:bCs/>
          <w:sz w:val="28"/>
          <w:szCs w:val="28"/>
        </w:rPr>
      </w:pPr>
      <w:r w:rsidRPr="6CEA1AD3">
        <w:rPr>
          <w:b/>
          <w:bCs/>
          <w:sz w:val="28"/>
          <w:szCs w:val="28"/>
        </w:rPr>
        <w:t>PFCC Decision Report</w:t>
      </w:r>
    </w:p>
    <w:p w14:paraId="02553C6D" w14:textId="77777777" w:rsidR="00227007" w:rsidRPr="008F77AA" w:rsidRDefault="00227007" w:rsidP="00227007">
      <w:pPr>
        <w:pStyle w:val="Text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319E7" wp14:editId="7FA56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9" name="Text Box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994A" w14:textId="77777777" w:rsidR="00227007" w:rsidRDefault="00227007" w:rsidP="0022700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14:paraId="6D998173" w14:textId="77777777" w:rsidR="00227007" w:rsidRDefault="00227007" w:rsidP="0022700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Hash:NqfkluGFFrHOURtjWu8VG7xDCH0=</w:t>
                            </w:r>
                          </w:p>
                          <w:p w14:paraId="35080340" w14:textId="77777777" w:rsidR="00227007" w:rsidRDefault="00227007" w:rsidP="0022700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19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0;height:0;z-index:251658240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">
                <v:textbox style="mso-fit-shape-to-text:t">
                  <w:txbxContent>
                    <w:p w14:paraId="48A4994A" w14:textId="77777777" w:rsidR="00227007" w:rsidRDefault="00227007" w:rsidP="0022700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Version:1.10.0.3</w:t>
                      </w:r>
                    </w:p>
                    <w:p w14:paraId="6D998173" w14:textId="77777777" w:rsidR="00227007" w:rsidRDefault="00227007" w:rsidP="0022700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Hash:NqfkluGFFrHOURtjWu8VG7xDCH0=</w:t>
                      </w:r>
                    </w:p>
                    <w:p w14:paraId="35080340" w14:textId="77777777" w:rsidR="00227007" w:rsidRDefault="00227007" w:rsidP="0022700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BC51E" w14:textId="77777777" w:rsidR="00227007" w:rsidRDefault="00227007" w:rsidP="00227007">
      <w:pPr>
        <w:pStyle w:val="Text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180"/>
      </w:tblGrid>
      <w:tr w:rsidR="00227007" w14:paraId="62DDB463" w14:textId="77777777" w:rsidTr="6CEA1AD3">
        <w:trPr>
          <w:cantSplit/>
        </w:trPr>
        <w:tc>
          <w:tcPr>
            <w:tcW w:w="9180" w:type="dxa"/>
            <w:shd w:val="clear" w:color="auto" w:fill="auto"/>
          </w:tcPr>
          <w:p w14:paraId="47C5D57F" w14:textId="2C672F35" w:rsidR="00227007" w:rsidRDefault="00227007">
            <w:pPr>
              <w:pStyle w:val="TextR"/>
              <w:spacing w:before="80" w:after="80"/>
              <w:rPr>
                <w:szCs w:val="24"/>
              </w:rPr>
            </w:pPr>
            <w:r>
              <w:rPr>
                <w:b/>
                <w:szCs w:val="24"/>
              </w:rPr>
              <w:t>Report</w:t>
            </w:r>
            <w:r w:rsidRPr="00C25766">
              <w:rPr>
                <w:b/>
                <w:szCs w:val="24"/>
              </w:rPr>
              <w:t xml:space="preserve"> reference number</w:t>
            </w:r>
            <w:r>
              <w:rPr>
                <w:b/>
                <w:szCs w:val="24"/>
              </w:rPr>
              <w:t xml:space="preserve">: </w:t>
            </w:r>
            <w:r w:rsidR="00617DDC">
              <w:rPr>
                <w:rStyle w:val="ui-provider"/>
              </w:rPr>
              <w:t>068-24</w:t>
            </w:r>
          </w:p>
          <w:p w14:paraId="0B9C3947" w14:textId="77777777" w:rsidR="00227007" w:rsidRDefault="00227007">
            <w:pPr>
              <w:pStyle w:val="TextR"/>
              <w:spacing w:before="80" w:after="80"/>
              <w:rPr>
                <w:i/>
                <w:szCs w:val="24"/>
              </w:rPr>
            </w:pPr>
          </w:p>
          <w:p w14:paraId="034E0335" w14:textId="2A823C50" w:rsidR="00227007" w:rsidRPr="000D095E" w:rsidRDefault="00227007" w:rsidP="6CEA1AD3">
            <w:pPr>
              <w:pStyle w:val="TextR"/>
              <w:spacing w:before="80" w:after="80"/>
              <w:rPr>
                <w:b/>
                <w:bCs/>
              </w:rPr>
            </w:pPr>
            <w:r w:rsidRPr="6CEA1AD3">
              <w:rPr>
                <w:b/>
                <w:bCs/>
              </w:rPr>
              <w:t>Classification:</w:t>
            </w:r>
            <w:r w:rsidR="00B731F1" w:rsidRPr="6CEA1AD3">
              <w:rPr>
                <w:b/>
                <w:bCs/>
              </w:rPr>
              <w:t xml:space="preserve"> </w:t>
            </w:r>
            <w:r w:rsidR="00B731F1">
              <w:t>Official</w:t>
            </w:r>
          </w:p>
        </w:tc>
      </w:tr>
      <w:tr w:rsidR="00227007" w14:paraId="1FA71962" w14:textId="77777777" w:rsidTr="6CEA1AD3">
        <w:trPr>
          <w:cantSplit/>
        </w:trPr>
        <w:tc>
          <w:tcPr>
            <w:tcW w:w="9180" w:type="dxa"/>
            <w:shd w:val="clear" w:color="auto" w:fill="auto"/>
          </w:tcPr>
          <w:p w14:paraId="6E5E1347" w14:textId="77777777" w:rsidR="00227007" w:rsidRDefault="00227007">
            <w:pPr>
              <w:pStyle w:val="TextR"/>
              <w:rPr>
                <w:b/>
              </w:rPr>
            </w:pPr>
          </w:p>
          <w:p w14:paraId="2B81F8C7" w14:textId="025C49D1" w:rsidR="00C12331" w:rsidRPr="004E2E38" w:rsidRDefault="00227007" w:rsidP="00C12331">
            <w:pPr>
              <w:tabs>
                <w:tab w:val="left" w:pos="10064"/>
              </w:tabs>
              <w:rPr>
                <w:color w:val="000000" w:themeColor="text1"/>
              </w:rPr>
            </w:pPr>
            <w:r w:rsidRPr="00C25766">
              <w:rPr>
                <w:b/>
              </w:rPr>
              <w:t>Title of report</w:t>
            </w:r>
            <w:r>
              <w:rPr>
                <w:b/>
              </w:rPr>
              <w:t xml:space="preserve">: </w:t>
            </w:r>
            <w:r w:rsidR="00C12331">
              <w:rPr>
                <w:color w:val="000000" w:themeColor="text1"/>
              </w:rPr>
              <w:t>202</w:t>
            </w:r>
            <w:r w:rsidR="00430BA8">
              <w:rPr>
                <w:color w:val="000000" w:themeColor="text1"/>
              </w:rPr>
              <w:t>5</w:t>
            </w:r>
            <w:r w:rsidR="00C12331">
              <w:rPr>
                <w:color w:val="000000" w:themeColor="text1"/>
              </w:rPr>
              <w:t>/2</w:t>
            </w:r>
            <w:r w:rsidR="00430BA8">
              <w:rPr>
                <w:color w:val="000000" w:themeColor="text1"/>
              </w:rPr>
              <w:t>6</w:t>
            </w:r>
            <w:r w:rsidR="00C12331">
              <w:rPr>
                <w:color w:val="000000" w:themeColor="text1"/>
              </w:rPr>
              <w:t xml:space="preserve"> Budget Setting Timetable</w:t>
            </w:r>
          </w:p>
          <w:p w14:paraId="3E88C2D4" w14:textId="351C0AAA" w:rsidR="00227007" w:rsidRDefault="00227007">
            <w:pPr>
              <w:pStyle w:val="TextR"/>
              <w:spacing w:before="80" w:after="80"/>
            </w:pPr>
          </w:p>
        </w:tc>
      </w:tr>
      <w:tr w:rsidR="00227007" w14:paraId="5BF4A018" w14:textId="77777777" w:rsidTr="6CEA1AD3">
        <w:trPr>
          <w:cantSplit/>
        </w:trPr>
        <w:tc>
          <w:tcPr>
            <w:tcW w:w="9180" w:type="dxa"/>
            <w:shd w:val="clear" w:color="auto" w:fill="auto"/>
          </w:tcPr>
          <w:p w14:paraId="68857A53" w14:textId="77777777" w:rsidR="00227007" w:rsidRDefault="00227007">
            <w:pPr>
              <w:rPr>
                <w:b/>
              </w:rPr>
            </w:pPr>
          </w:p>
          <w:p w14:paraId="63B2A50E" w14:textId="0EA9EA1D" w:rsidR="00227007" w:rsidRPr="0009051A" w:rsidRDefault="00227007">
            <w:pPr>
              <w:rPr>
                <w:bCs/>
              </w:rPr>
            </w:pPr>
            <w:r>
              <w:rPr>
                <w:b/>
              </w:rPr>
              <w:t>Area of c</w:t>
            </w:r>
            <w:r w:rsidRPr="003D3131">
              <w:rPr>
                <w:b/>
              </w:rPr>
              <w:t>ounty</w:t>
            </w:r>
            <w:r>
              <w:rPr>
                <w:b/>
              </w:rPr>
              <w:t xml:space="preserve"> </w:t>
            </w:r>
            <w:r w:rsidRPr="003D3131">
              <w:rPr>
                <w:b/>
              </w:rPr>
              <w:t>/</w:t>
            </w:r>
            <w:r>
              <w:rPr>
                <w:b/>
              </w:rPr>
              <w:t xml:space="preserve"> s</w:t>
            </w:r>
            <w:r w:rsidRPr="003D3131">
              <w:rPr>
                <w:b/>
              </w:rPr>
              <w:t>takeholders affected</w:t>
            </w:r>
            <w:r>
              <w:rPr>
                <w:b/>
              </w:rPr>
              <w:t xml:space="preserve">: </w:t>
            </w:r>
            <w:proofErr w:type="gramStart"/>
            <w:r w:rsidR="0009051A">
              <w:rPr>
                <w:bCs/>
              </w:rPr>
              <w:t>Countywide</w:t>
            </w:r>
            <w:proofErr w:type="gramEnd"/>
          </w:p>
          <w:p w14:paraId="72059A12" w14:textId="2958E91B" w:rsidR="00227007" w:rsidRDefault="00227007" w:rsidP="6CEA1AD3">
            <w:pPr>
              <w:pStyle w:val="TextR"/>
              <w:rPr>
                <w:b/>
                <w:bCs/>
              </w:rPr>
            </w:pPr>
          </w:p>
        </w:tc>
      </w:tr>
      <w:tr w:rsidR="00227007" w14:paraId="149D349B" w14:textId="77777777" w:rsidTr="6CEA1AD3">
        <w:trPr>
          <w:cantSplit/>
        </w:trPr>
        <w:tc>
          <w:tcPr>
            <w:tcW w:w="9180" w:type="dxa"/>
            <w:shd w:val="clear" w:color="auto" w:fill="auto"/>
          </w:tcPr>
          <w:p w14:paraId="52AEA6CA" w14:textId="77777777" w:rsidR="00227007" w:rsidRDefault="00227007">
            <w:pPr>
              <w:pStyle w:val="TextR"/>
              <w:rPr>
                <w:b/>
              </w:rPr>
            </w:pPr>
          </w:p>
          <w:p w14:paraId="114166B5" w14:textId="7D5D6A81" w:rsidR="00227007" w:rsidRPr="00CF2119" w:rsidRDefault="00227007">
            <w:pPr>
              <w:pStyle w:val="TextR"/>
              <w:rPr>
                <w:bCs/>
              </w:rPr>
            </w:pPr>
            <w:r>
              <w:rPr>
                <w:b/>
              </w:rPr>
              <w:t>Report by:</w:t>
            </w:r>
            <w:r w:rsidR="0009051A">
              <w:rPr>
                <w:b/>
              </w:rPr>
              <w:t xml:space="preserve"> </w:t>
            </w:r>
            <w:r w:rsidR="00CF2119">
              <w:rPr>
                <w:bCs/>
              </w:rPr>
              <w:t xml:space="preserve">Annette Chan – </w:t>
            </w:r>
            <w:r w:rsidR="00D54F75">
              <w:rPr>
                <w:bCs/>
              </w:rPr>
              <w:t>Head of Finance</w:t>
            </w:r>
          </w:p>
          <w:p w14:paraId="150DE0A2" w14:textId="77777777" w:rsidR="00227007" w:rsidRDefault="00227007">
            <w:pPr>
              <w:pStyle w:val="TextR"/>
              <w:rPr>
                <w:b/>
              </w:rPr>
            </w:pPr>
          </w:p>
          <w:p w14:paraId="506F6724" w14:textId="58D08224" w:rsidR="00227007" w:rsidRPr="00C702B5" w:rsidRDefault="00227007">
            <w:pPr>
              <w:pStyle w:val="TextR"/>
              <w:rPr>
                <w:bCs/>
              </w:rPr>
            </w:pPr>
            <w:r>
              <w:rPr>
                <w:b/>
              </w:rPr>
              <w:t>Chief Officer:</w:t>
            </w:r>
            <w:r w:rsidR="00777D71">
              <w:rPr>
                <w:b/>
              </w:rPr>
              <w:t xml:space="preserve"> </w:t>
            </w:r>
            <w:r w:rsidR="00C702B5">
              <w:rPr>
                <w:bCs/>
              </w:rPr>
              <w:t xml:space="preserve"> DCC Prophet</w:t>
            </w:r>
          </w:p>
          <w:p w14:paraId="5CD4A412" w14:textId="77777777" w:rsidR="00227007" w:rsidRDefault="00227007">
            <w:pPr>
              <w:pStyle w:val="TextR"/>
              <w:rPr>
                <w:b/>
              </w:rPr>
            </w:pPr>
          </w:p>
          <w:p w14:paraId="64A73821" w14:textId="7151C396" w:rsidR="00227007" w:rsidRPr="00C702B5" w:rsidRDefault="00227007">
            <w:pPr>
              <w:pStyle w:val="TextR"/>
            </w:pPr>
            <w:r w:rsidRPr="6CEA1AD3">
              <w:rPr>
                <w:b/>
                <w:bCs/>
              </w:rPr>
              <w:t>Date of report:</w:t>
            </w:r>
            <w:r w:rsidR="00C702B5" w:rsidRPr="6CEA1AD3">
              <w:rPr>
                <w:b/>
                <w:bCs/>
              </w:rPr>
              <w:t xml:space="preserve"> </w:t>
            </w:r>
            <w:r w:rsidR="00C702B5">
              <w:t xml:space="preserve"> </w:t>
            </w:r>
            <w:r w:rsidR="374E49CA">
              <w:t>4</w:t>
            </w:r>
            <w:r w:rsidR="00357853" w:rsidRPr="6CEA1AD3">
              <w:rPr>
                <w:vertAlign w:val="superscript"/>
              </w:rPr>
              <w:t>th</w:t>
            </w:r>
            <w:r w:rsidR="4927D164">
              <w:t xml:space="preserve"> June</w:t>
            </w:r>
            <w:r w:rsidR="00E86A05">
              <w:t xml:space="preserve"> </w:t>
            </w:r>
            <w:r w:rsidR="00C702B5">
              <w:t>202</w:t>
            </w:r>
            <w:r w:rsidR="00357853">
              <w:t>4</w:t>
            </w:r>
          </w:p>
          <w:p w14:paraId="7E2131E9" w14:textId="77777777" w:rsidR="00227007" w:rsidRDefault="00227007">
            <w:pPr>
              <w:pStyle w:val="TextR"/>
              <w:rPr>
                <w:b/>
              </w:rPr>
            </w:pPr>
          </w:p>
          <w:p w14:paraId="5A84B55F" w14:textId="317E4AF8" w:rsidR="00227007" w:rsidRPr="008724C8" w:rsidRDefault="00227007">
            <w:pPr>
              <w:pStyle w:val="TextR"/>
            </w:pPr>
            <w:r w:rsidRPr="6CEA1AD3">
              <w:rPr>
                <w:b/>
                <w:bCs/>
              </w:rPr>
              <w:t>Enquiries to:</w:t>
            </w:r>
            <w:r w:rsidR="008724C8" w:rsidRPr="6CEA1AD3">
              <w:rPr>
                <w:b/>
                <w:bCs/>
              </w:rPr>
              <w:t xml:space="preserve"> </w:t>
            </w:r>
            <w:r w:rsidR="008724C8">
              <w:t>Annette Chan</w:t>
            </w:r>
            <w:r w:rsidR="69DD81E1">
              <w:t xml:space="preserve"> – Head of Finance</w:t>
            </w:r>
          </w:p>
          <w:p w14:paraId="302EF5EC" w14:textId="77777777" w:rsidR="00227007" w:rsidRDefault="00227007">
            <w:pPr>
              <w:pStyle w:val="TextR"/>
              <w:rPr>
                <w:b/>
              </w:rPr>
            </w:pPr>
          </w:p>
        </w:tc>
      </w:tr>
    </w:tbl>
    <w:p w14:paraId="6DF7D7ED" w14:textId="77777777" w:rsidR="00227007" w:rsidRDefault="00227007" w:rsidP="00227007">
      <w:pPr>
        <w:pStyle w:val="TextR"/>
      </w:pPr>
    </w:p>
    <w:p w14:paraId="58239316" w14:textId="77777777" w:rsidR="00227007" w:rsidRDefault="00227007" w:rsidP="00227007">
      <w:pPr>
        <w:pStyle w:val="TextR"/>
      </w:pPr>
    </w:p>
    <w:p w14:paraId="67CE93B9" w14:textId="77777777" w:rsidR="00227007" w:rsidRDefault="00227007" w:rsidP="002270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Executive Summary</w:t>
      </w:r>
    </w:p>
    <w:p w14:paraId="7B060D26" w14:textId="77777777" w:rsidR="00227007" w:rsidRDefault="00227007" w:rsidP="00227007">
      <w:pPr>
        <w:rPr>
          <w:b/>
        </w:rPr>
      </w:pPr>
    </w:p>
    <w:p w14:paraId="32336F0E" w14:textId="7602A69A" w:rsidR="00227007" w:rsidRPr="00631FA8" w:rsidRDefault="00D1351A" w:rsidP="6CEA1AD3">
      <w:pPr>
        <w:ind w:left="720"/>
        <w:rPr>
          <w:b/>
          <w:bCs/>
          <w:sz w:val="22"/>
          <w:szCs w:val="22"/>
        </w:rPr>
      </w:pPr>
      <w:r w:rsidRPr="6CEA1AD3">
        <w:rPr>
          <w:sz w:val="22"/>
          <w:szCs w:val="22"/>
        </w:rPr>
        <w:t xml:space="preserve">Provisions of the Local Government Finance Act 1992 require the force to set a balanced budget by no later than 11th March for the following year.  </w:t>
      </w:r>
      <w:r w:rsidR="00C76098" w:rsidRPr="6CEA1AD3">
        <w:rPr>
          <w:sz w:val="22"/>
          <w:szCs w:val="22"/>
        </w:rPr>
        <w:t xml:space="preserve">A </w:t>
      </w:r>
      <w:r w:rsidRPr="6CEA1AD3">
        <w:rPr>
          <w:sz w:val="22"/>
          <w:szCs w:val="22"/>
        </w:rPr>
        <w:t>draft timetable for 202</w:t>
      </w:r>
      <w:r w:rsidR="00F25E52" w:rsidRPr="6CEA1AD3">
        <w:rPr>
          <w:sz w:val="22"/>
          <w:szCs w:val="22"/>
        </w:rPr>
        <w:t>5</w:t>
      </w:r>
      <w:r w:rsidRPr="6CEA1AD3">
        <w:rPr>
          <w:sz w:val="22"/>
          <w:szCs w:val="22"/>
        </w:rPr>
        <w:t>/2</w:t>
      </w:r>
      <w:r w:rsidR="00F25E52" w:rsidRPr="6CEA1AD3">
        <w:rPr>
          <w:sz w:val="22"/>
          <w:szCs w:val="22"/>
        </w:rPr>
        <w:t>6</w:t>
      </w:r>
      <w:r w:rsidRPr="6CEA1AD3">
        <w:rPr>
          <w:sz w:val="22"/>
          <w:szCs w:val="22"/>
        </w:rPr>
        <w:t xml:space="preserve"> revenue and capital budget setting </w:t>
      </w:r>
      <w:r w:rsidR="00B45FE1" w:rsidRPr="6CEA1AD3">
        <w:rPr>
          <w:sz w:val="22"/>
          <w:szCs w:val="22"/>
        </w:rPr>
        <w:t>was p</w:t>
      </w:r>
      <w:r w:rsidR="004C4AB0" w:rsidRPr="6CEA1AD3">
        <w:rPr>
          <w:sz w:val="22"/>
          <w:szCs w:val="22"/>
        </w:rPr>
        <w:t xml:space="preserve">resented to the PFCC’s </w:t>
      </w:r>
      <w:r w:rsidR="002A04E1" w:rsidRPr="6CEA1AD3">
        <w:rPr>
          <w:sz w:val="22"/>
          <w:szCs w:val="22"/>
        </w:rPr>
        <w:t>5</w:t>
      </w:r>
      <w:r w:rsidR="002A04E1" w:rsidRPr="6CEA1AD3">
        <w:rPr>
          <w:sz w:val="22"/>
          <w:szCs w:val="22"/>
          <w:vertAlign w:val="superscript"/>
        </w:rPr>
        <w:t>th</w:t>
      </w:r>
      <w:r w:rsidR="002A04E1" w:rsidRPr="6CEA1AD3">
        <w:rPr>
          <w:sz w:val="22"/>
          <w:szCs w:val="22"/>
        </w:rPr>
        <w:t xml:space="preserve"> </w:t>
      </w:r>
      <w:r w:rsidR="00474DF9" w:rsidRPr="6CEA1AD3">
        <w:rPr>
          <w:sz w:val="22"/>
          <w:szCs w:val="22"/>
        </w:rPr>
        <w:t>March 202</w:t>
      </w:r>
      <w:r w:rsidR="002A04E1" w:rsidRPr="6CEA1AD3">
        <w:rPr>
          <w:sz w:val="22"/>
          <w:szCs w:val="22"/>
        </w:rPr>
        <w:t>4</w:t>
      </w:r>
      <w:r w:rsidR="00474DF9" w:rsidRPr="6CEA1AD3">
        <w:rPr>
          <w:sz w:val="22"/>
          <w:szCs w:val="22"/>
        </w:rPr>
        <w:t xml:space="preserve"> </w:t>
      </w:r>
      <w:r w:rsidR="004C4AB0" w:rsidRPr="6CEA1AD3">
        <w:rPr>
          <w:sz w:val="22"/>
          <w:szCs w:val="22"/>
        </w:rPr>
        <w:t>Strategic Board.</w:t>
      </w:r>
      <w:r w:rsidRPr="6CEA1AD3">
        <w:rPr>
          <w:sz w:val="22"/>
          <w:szCs w:val="22"/>
        </w:rPr>
        <w:t xml:space="preserve"> </w:t>
      </w:r>
      <w:r w:rsidRPr="6CEA1AD3">
        <w:rPr>
          <w:rFonts w:eastAsia="Times New Roman"/>
          <w:sz w:val="22"/>
          <w:szCs w:val="22"/>
        </w:rPr>
        <w:t xml:space="preserve"> </w:t>
      </w:r>
      <w:r w:rsidR="00681F93" w:rsidRPr="6CEA1AD3">
        <w:rPr>
          <w:rFonts w:eastAsia="Times New Roman"/>
          <w:sz w:val="22"/>
          <w:szCs w:val="22"/>
        </w:rPr>
        <w:t xml:space="preserve">Following </w:t>
      </w:r>
      <w:r w:rsidR="00196647" w:rsidRPr="6CEA1AD3">
        <w:rPr>
          <w:rFonts w:eastAsia="Times New Roman"/>
          <w:sz w:val="22"/>
          <w:szCs w:val="22"/>
        </w:rPr>
        <w:t xml:space="preserve">refinement and the inclusion of </w:t>
      </w:r>
      <w:r w:rsidR="00681F93" w:rsidRPr="6CEA1AD3">
        <w:rPr>
          <w:rFonts w:eastAsia="Times New Roman"/>
          <w:sz w:val="22"/>
          <w:szCs w:val="22"/>
        </w:rPr>
        <w:t>dates for</w:t>
      </w:r>
      <w:r w:rsidR="00EE1CAE" w:rsidRPr="6CEA1AD3">
        <w:rPr>
          <w:rFonts w:eastAsia="Times New Roman"/>
          <w:sz w:val="22"/>
          <w:szCs w:val="22"/>
        </w:rPr>
        <w:t xml:space="preserve"> engagement with the</w:t>
      </w:r>
      <w:r w:rsidR="007F3AED" w:rsidRPr="6CEA1AD3">
        <w:rPr>
          <w:rFonts w:eastAsia="Times New Roman"/>
          <w:sz w:val="22"/>
          <w:szCs w:val="22"/>
        </w:rPr>
        <w:t xml:space="preserve"> Police, Fire and Crime Panel Budget Setting Working </w:t>
      </w:r>
      <w:r w:rsidR="197AB9FC" w:rsidRPr="6CEA1AD3">
        <w:rPr>
          <w:rFonts w:eastAsia="Times New Roman"/>
          <w:sz w:val="22"/>
          <w:szCs w:val="22"/>
        </w:rPr>
        <w:t>G</w:t>
      </w:r>
      <w:r w:rsidR="007F3AED" w:rsidRPr="6CEA1AD3">
        <w:rPr>
          <w:rFonts w:eastAsia="Times New Roman"/>
          <w:sz w:val="22"/>
          <w:szCs w:val="22"/>
        </w:rPr>
        <w:t>roup</w:t>
      </w:r>
      <w:r w:rsidR="00EE1CAE" w:rsidRPr="6CEA1AD3">
        <w:rPr>
          <w:rFonts w:eastAsia="Times New Roman"/>
          <w:sz w:val="22"/>
          <w:szCs w:val="22"/>
        </w:rPr>
        <w:t>,</w:t>
      </w:r>
      <w:r w:rsidR="007F3AED" w:rsidRPr="6CEA1AD3">
        <w:rPr>
          <w:rFonts w:eastAsia="Times New Roman"/>
          <w:sz w:val="22"/>
          <w:szCs w:val="22"/>
        </w:rPr>
        <w:t xml:space="preserve"> this report </w:t>
      </w:r>
      <w:r w:rsidR="00FB389E" w:rsidRPr="6CEA1AD3">
        <w:rPr>
          <w:rFonts w:eastAsia="Times New Roman"/>
          <w:sz w:val="22"/>
          <w:szCs w:val="22"/>
        </w:rPr>
        <w:t xml:space="preserve">presents the </w:t>
      </w:r>
      <w:r w:rsidR="00DE369D" w:rsidRPr="6CEA1AD3">
        <w:rPr>
          <w:rFonts w:eastAsia="Times New Roman"/>
          <w:sz w:val="22"/>
          <w:szCs w:val="22"/>
        </w:rPr>
        <w:t>finalise</w:t>
      </w:r>
      <w:r w:rsidR="00FB389E" w:rsidRPr="6CEA1AD3">
        <w:rPr>
          <w:rFonts w:eastAsia="Times New Roman"/>
          <w:sz w:val="22"/>
          <w:szCs w:val="22"/>
        </w:rPr>
        <w:t>d timetable</w:t>
      </w:r>
      <w:r w:rsidR="00DE369D" w:rsidRPr="6CEA1AD3">
        <w:rPr>
          <w:rFonts w:eastAsia="Times New Roman"/>
          <w:sz w:val="22"/>
          <w:szCs w:val="22"/>
        </w:rPr>
        <w:t xml:space="preserve">.  </w:t>
      </w:r>
      <w:r w:rsidR="00E709A7" w:rsidRPr="6CEA1AD3">
        <w:rPr>
          <w:rFonts w:eastAsia="Times New Roman"/>
          <w:sz w:val="22"/>
          <w:szCs w:val="22"/>
        </w:rPr>
        <w:t xml:space="preserve">It includes the </w:t>
      </w:r>
      <w:r w:rsidRPr="6CEA1AD3">
        <w:rPr>
          <w:rFonts w:eastAsia="Times New Roman"/>
          <w:sz w:val="22"/>
          <w:szCs w:val="22"/>
        </w:rPr>
        <w:t>key stages for the proposed governance route within the Chief Constable’s Office, and engagement with the Police, Fire and Crime Commissioner</w:t>
      </w:r>
      <w:r w:rsidR="004E2C73" w:rsidRPr="6CEA1AD3">
        <w:rPr>
          <w:rFonts w:eastAsia="Times New Roman"/>
          <w:sz w:val="22"/>
          <w:szCs w:val="22"/>
        </w:rPr>
        <w:t xml:space="preserve"> prior to the working groups, </w:t>
      </w:r>
      <w:r w:rsidRPr="6CEA1AD3">
        <w:rPr>
          <w:rFonts w:eastAsia="Times New Roman"/>
          <w:sz w:val="22"/>
          <w:szCs w:val="22"/>
        </w:rPr>
        <w:t>and concludes with the PFCC’s proposed precept being presented to the Police, Fire and Crime Panel in February 202</w:t>
      </w:r>
      <w:r w:rsidR="00196647" w:rsidRPr="6CEA1AD3">
        <w:rPr>
          <w:rFonts w:eastAsia="Times New Roman"/>
          <w:sz w:val="22"/>
          <w:szCs w:val="22"/>
        </w:rPr>
        <w:t>5</w:t>
      </w:r>
      <w:r w:rsidR="007456B1" w:rsidRPr="6CEA1AD3">
        <w:rPr>
          <w:sz w:val="22"/>
          <w:szCs w:val="22"/>
        </w:rPr>
        <w:t>.</w:t>
      </w:r>
    </w:p>
    <w:p w14:paraId="7A38367D" w14:textId="77777777" w:rsidR="00227007" w:rsidRDefault="00227007" w:rsidP="00227007"/>
    <w:p w14:paraId="67CD377A" w14:textId="77777777" w:rsidR="00227007" w:rsidRDefault="00227007" w:rsidP="002270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20F95">
        <w:rPr>
          <w:b/>
        </w:rPr>
        <w:t>Recommendations</w:t>
      </w:r>
    </w:p>
    <w:p w14:paraId="6A376BEA" w14:textId="77777777" w:rsidR="00EF67CF" w:rsidRDefault="00EF67CF" w:rsidP="007A11ED">
      <w:pPr>
        <w:overflowPunct w:val="0"/>
        <w:autoSpaceDE w:val="0"/>
        <w:autoSpaceDN w:val="0"/>
        <w:adjustRightInd w:val="0"/>
        <w:ind w:left="720"/>
        <w:textAlignment w:val="baseline"/>
        <w:rPr>
          <w:b/>
        </w:rPr>
      </w:pPr>
    </w:p>
    <w:p w14:paraId="537AF71A" w14:textId="2C44A60B" w:rsidR="006063AC" w:rsidRDefault="00C009E3" w:rsidP="006063AC">
      <w:pPr>
        <w:pStyle w:val="ListParagraph"/>
        <w:numPr>
          <w:ilvl w:val="0"/>
          <w:numId w:val="9"/>
        </w:numPr>
        <w:tabs>
          <w:tab w:val="left" w:pos="10064"/>
        </w:tabs>
        <w:rPr>
          <w:rFonts w:ascii="Arial" w:hAnsi="Arial" w:cs="Arial"/>
          <w:sz w:val="22"/>
          <w:szCs w:val="22"/>
        </w:rPr>
      </w:pPr>
      <w:r w:rsidRPr="6CEA1AD3">
        <w:rPr>
          <w:rFonts w:ascii="Arial" w:hAnsi="Arial" w:cs="Arial"/>
          <w:sz w:val="22"/>
          <w:szCs w:val="22"/>
        </w:rPr>
        <w:t>T</w:t>
      </w:r>
      <w:r w:rsidR="2B52DA16" w:rsidRPr="6CEA1AD3">
        <w:rPr>
          <w:rFonts w:ascii="Arial" w:hAnsi="Arial" w:cs="Arial"/>
          <w:sz w:val="22"/>
          <w:szCs w:val="22"/>
        </w:rPr>
        <w:t>hat the PFCC</w:t>
      </w:r>
      <w:r w:rsidRPr="6CEA1AD3">
        <w:rPr>
          <w:rFonts w:ascii="Arial" w:hAnsi="Arial" w:cs="Arial"/>
          <w:sz w:val="22"/>
          <w:szCs w:val="22"/>
        </w:rPr>
        <w:t xml:space="preserve"> endorse</w:t>
      </w:r>
      <w:r w:rsidR="06CE30C5" w:rsidRPr="6CEA1AD3">
        <w:rPr>
          <w:rFonts w:ascii="Arial" w:hAnsi="Arial" w:cs="Arial"/>
          <w:sz w:val="22"/>
          <w:szCs w:val="22"/>
        </w:rPr>
        <w:t>s</w:t>
      </w:r>
      <w:r w:rsidRPr="6CEA1AD3">
        <w:rPr>
          <w:rFonts w:ascii="Arial" w:hAnsi="Arial" w:cs="Arial"/>
          <w:sz w:val="22"/>
          <w:szCs w:val="22"/>
        </w:rPr>
        <w:t xml:space="preserve"> and approve</w:t>
      </w:r>
      <w:r w:rsidR="41E75919" w:rsidRPr="6CEA1AD3">
        <w:rPr>
          <w:rFonts w:ascii="Arial" w:hAnsi="Arial" w:cs="Arial"/>
          <w:sz w:val="22"/>
          <w:szCs w:val="22"/>
        </w:rPr>
        <w:t>s</w:t>
      </w:r>
      <w:r w:rsidRPr="6CEA1AD3">
        <w:rPr>
          <w:rFonts w:ascii="Arial" w:hAnsi="Arial" w:cs="Arial"/>
          <w:sz w:val="22"/>
          <w:szCs w:val="22"/>
        </w:rPr>
        <w:t xml:space="preserve"> the 202</w:t>
      </w:r>
      <w:r w:rsidR="00196647" w:rsidRPr="6CEA1AD3">
        <w:rPr>
          <w:rFonts w:ascii="Arial" w:hAnsi="Arial" w:cs="Arial"/>
          <w:sz w:val="22"/>
          <w:szCs w:val="22"/>
        </w:rPr>
        <w:t>5</w:t>
      </w:r>
      <w:r w:rsidRPr="6CEA1AD3">
        <w:rPr>
          <w:rFonts w:ascii="Arial" w:hAnsi="Arial" w:cs="Arial"/>
          <w:sz w:val="22"/>
          <w:szCs w:val="22"/>
        </w:rPr>
        <w:t>/2</w:t>
      </w:r>
      <w:r w:rsidR="00196647" w:rsidRPr="6CEA1AD3">
        <w:rPr>
          <w:rFonts w:ascii="Arial" w:hAnsi="Arial" w:cs="Arial"/>
          <w:sz w:val="22"/>
          <w:szCs w:val="22"/>
        </w:rPr>
        <w:t>6</w:t>
      </w:r>
      <w:r w:rsidRPr="6CEA1AD3">
        <w:rPr>
          <w:rFonts w:ascii="Arial" w:hAnsi="Arial" w:cs="Arial"/>
          <w:sz w:val="22"/>
          <w:szCs w:val="22"/>
        </w:rPr>
        <w:t xml:space="preserve"> budget setting timetable</w:t>
      </w:r>
      <w:r w:rsidR="006063AC" w:rsidRPr="6CEA1AD3">
        <w:rPr>
          <w:rFonts w:ascii="Arial" w:hAnsi="Arial" w:cs="Arial"/>
          <w:sz w:val="22"/>
          <w:szCs w:val="22"/>
        </w:rPr>
        <w:t>.</w:t>
      </w:r>
    </w:p>
    <w:p w14:paraId="67EB7530" w14:textId="77777777" w:rsidR="00D61A1C" w:rsidRDefault="00D61A1C" w:rsidP="00D61A1C">
      <w:pPr>
        <w:tabs>
          <w:tab w:val="left" w:pos="10064"/>
        </w:tabs>
        <w:ind w:left="720"/>
        <w:rPr>
          <w:sz w:val="22"/>
          <w:szCs w:val="22"/>
        </w:rPr>
      </w:pPr>
    </w:p>
    <w:p w14:paraId="2767911D" w14:textId="77777777" w:rsidR="00D61A1C" w:rsidRDefault="00D61A1C" w:rsidP="00D61A1C">
      <w:pPr>
        <w:tabs>
          <w:tab w:val="left" w:pos="10064"/>
        </w:tabs>
        <w:ind w:left="7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90CC92" w14:textId="5EA23879" w:rsidR="00227007" w:rsidRDefault="00227007" w:rsidP="002270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20F95">
        <w:rPr>
          <w:b/>
        </w:rPr>
        <w:lastRenderedPageBreak/>
        <w:t>Background</w:t>
      </w:r>
      <w:r>
        <w:rPr>
          <w:b/>
        </w:rPr>
        <w:t xml:space="preserve"> to the Proposal</w:t>
      </w:r>
      <w:r w:rsidR="00450C18">
        <w:rPr>
          <w:b/>
        </w:rPr>
        <w:br/>
      </w:r>
    </w:p>
    <w:p w14:paraId="43DA3581" w14:textId="0BD9FF57" w:rsidR="001656A6" w:rsidRPr="001656A6" w:rsidRDefault="001656A6" w:rsidP="001656A6">
      <w:pPr>
        <w:tabs>
          <w:tab w:val="left" w:pos="10064"/>
        </w:tabs>
        <w:ind w:left="720"/>
        <w:rPr>
          <w:sz w:val="22"/>
          <w:szCs w:val="22"/>
        </w:rPr>
      </w:pPr>
      <w:r w:rsidRPr="6CEA1AD3">
        <w:rPr>
          <w:sz w:val="22"/>
          <w:szCs w:val="22"/>
        </w:rPr>
        <w:t xml:space="preserve">Budget setting activities have commenced and will continue throughout the </w:t>
      </w:r>
      <w:r w:rsidR="00310E04" w:rsidRPr="6CEA1AD3">
        <w:rPr>
          <w:sz w:val="22"/>
          <w:szCs w:val="22"/>
        </w:rPr>
        <w:t xml:space="preserve">year </w:t>
      </w:r>
      <w:r w:rsidRPr="6CEA1AD3">
        <w:rPr>
          <w:sz w:val="22"/>
          <w:szCs w:val="22"/>
        </w:rPr>
        <w:t>through various governance stages within Essex Police</w:t>
      </w:r>
      <w:r w:rsidR="0ADFD890" w:rsidRPr="6CEA1AD3">
        <w:rPr>
          <w:sz w:val="22"/>
          <w:szCs w:val="22"/>
        </w:rPr>
        <w:t xml:space="preserve"> and</w:t>
      </w:r>
      <w:r w:rsidRPr="6CEA1AD3">
        <w:rPr>
          <w:sz w:val="22"/>
          <w:szCs w:val="22"/>
        </w:rPr>
        <w:t xml:space="preserve"> the Police</w:t>
      </w:r>
      <w:r w:rsidR="55CA921F" w:rsidRPr="6CEA1AD3">
        <w:rPr>
          <w:sz w:val="22"/>
          <w:szCs w:val="22"/>
        </w:rPr>
        <w:t>,</w:t>
      </w:r>
      <w:r w:rsidRPr="6CEA1AD3">
        <w:rPr>
          <w:sz w:val="22"/>
          <w:szCs w:val="22"/>
        </w:rPr>
        <w:t xml:space="preserve"> Fire and Crime Commissioner’s Office with a proposed budget and precept </w:t>
      </w:r>
      <w:r w:rsidR="3C8BBBF0" w:rsidRPr="6CEA1AD3">
        <w:rPr>
          <w:sz w:val="22"/>
          <w:szCs w:val="22"/>
        </w:rPr>
        <w:t xml:space="preserve">being </w:t>
      </w:r>
      <w:r w:rsidRPr="6CEA1AD3">
        <w:rPr>
          <w:sz w:val="22"/>
          <w:szCs w:val="22"/>
        </w:rPr>
        <w:t>presented to the Police, Fire and Crime Panel in February 202</w:t>
      </w:r>
      <w:r w:rsidR="00D61A1C" w:rsidRPr="6CEA1AD3">
        <w:rPr>
          <w:sz w:val="22"/>
          <w:szCs w:val="22"/>
        </w:rPr>
        <w:t>5</w:t>
      </w:r>
      <w:r w:rsidRPr="6CEA1AD3">
        <w:rPr>
          <w:sz w:val="22"/>
          <w:szCs w:val="22"/>
        </w:rPr>
        <w:t xml:space="preserve">.  </w:t>
      </w:r>
    </w:p>
    <w:p w14:paraId="2B8666A8" w14:textId="576A4325" w:rsidR="00227007" w:rsidRDefault="00227007" w:rsidP="6CEA1AD3">
      <w:pPr>
        <w:pStyle w:val="TextR"/>
        <w:spacing w:before="1" w:line="242" w:lineRule="auto"/>
        <w:ind w:right="-1"/>
        <w:rPr>
          <w:rFonts w:cs="Arial"/>
          <w:sz w:val="22"/>
          <w:szCs w:val="22"/>
        </w:rPr>
      </w:pPr>
    </w:p>
    <w:p w14:paraId="17AEBAA0" w14:textId="77777777" w:rsidR="00227007" w:rsidRDefault="00227007" w:rsidP="00227007">
      <w:pPr>
        <w:pStyle w:val="TextR"/>
        <w:numPr>
          <w:ilvl w:val="0"/>
          <w:numId w:val="2"/>
        </w:numPr>
        <w:rPr>
          <w:b/>
        </w:rPr>
      </w:pPr>
      <w:r>
        <w:rPr>
          <w:b/>
        </w:rPr>
        <w:t xml:space="preserve">Proposal and Associated Benefits </w:t>
      </w:r>
    </w:p>
    <w:p w14:paraId="253A43F3" w14:textId="77777777" w:rsidR="00227007" w:rsidRDefault="00227007" w:rsidP="00227007">
      <w:pPr>
        <w:pStyle w:val="TextR"/>
        <w:ind w:left="720"/>
        <w:rPr>
          <w:b/>
        </w:rPr>
      </w:pPr>
    </w:p>
    <w:p w14:paraId="432AE008" w14:textId="245FC5B1" w:rsidR="001656A6" w:rsidRPr="00C96FB1" w:rsidRDefault="001656A6" w:rsidP="001656A6">
      <w:pPr>
        <w:ind w:left="720"/>
      </w:pPr>
      <w:r w:rsidRPr="6CEA1AD3">
        <w:rPr>
          <w:sz w:val="22"/>
          <w:szCs w:val="22"/>
        </w:rPr>
        <w:t xml:space="preserve">The summarised budget setting timetable is split into </w:t>
      </w:r>
      <w:r w:rsidR="00310E04" w:rsidRPr="6CEA1AD3">
        <w:rPr>
          <w:sz w:val="22"/>
          <w:szCs w:val="22"/>
        </w:rPr>
        <w:t>five</w:t>
      </w:r>
      <w:r w:rsidRPr="6CEA1AD3">
        <w:rPr>
          <w:sz w:val="22"/>
          <w:szCs w:val="22"/>
        </w:rPr>
        <w:t xml:space="preserve"> sections to reflect the various components of setting a revenue and capital budget.  These sections are: </w:t>
      </w:r>
    </w:p>
    <w:p w14:paraId="609063DE" w14:textId="77777777" w:rsidR="001656A6" w:rsidRDefault="001656A6" w:rsidP="001656A6">
      <w:pPr>
        <w:pStyle w:val="ListParagraph"/>
        <w:widowControl w:val="0"/>
        <w:numPr>
          <w:ilvl w:val="0"/>
          <w:numId w:val="7"/>
        </w:numPr>
        <w:tabs>
          <w:tab w:val="left" w:pos="664"/>
          <w:tab w:val="left" w:pos="665"/>
          <w:tab w:val="left" w:pos="10064"/>
        </w:tabs>
        <w:autoSpaceDE w:val="0"/>
        <w:autoSpaceDN w:val="0"/>
        <w:spacing w:before="116"/>
        <w:ind w:left="1231" w:hanging="433"/>
        <w:rPr>
          <w:rFonts w:ascii="Arial" w:eastAsia="Calibri" w:hAnsi="Arial" w:cs="Arial"/>
          <w:sz w:val="22"/>
          <w:szCs w:val="22"/>
          <w:lang w:bidi="en-GB"/>
        </w:rPr>
      </w:pPr>
      <w:r w:rsidRPr="00C96FB1">
        <w:rPr>
          <w:rFonts w:ascii="Arial" w:eastAsia="Calibri" w:hAnsi="Arial" w:cs="Arial"/>
          <w:sz w:val="22"/>
          <w:szCs w:val="22"/>
          <w:lang w:bidi="en-GB"/>
        </w:rPr>
        <w:t>Savings</w:t>
      </w:r>
    </w:p>
    <w:p w14:paraId="7B2EB443" w14:textId="3CCDBE30" w:rsidR="00B865B8" w:rsidRPr="00B865B8" w:rsidRDefault="00B865B8" w:rsidP="00B865B8">
      <w:pPr>
        <w:pStyle w:val="ListParagraph"/>
        <w:widowControl w:val="0"/>
        <w:numPr>
          <w:ilvl w:val="0"/>
          <w:numId w:val="7"/>
        </w:numPr>
        <w:tabs>
          <w:tab w:val="left" w:pos="664"/>
          <w:tab w:val="left" w:pos="665"/>
        </w:tabs>
        <w:autoSpaceDE w:val="0"/>
        <w:autoSpaceDN w:val="0"/>
        <w:spacing w:before="116"/>
        <w:ind w:left="1231" w:hanging="433"/>
        <w:rPr>
          <w:rFonts w:ascii="Arial" w:eastAsia="Calibri" w:hAnsi="Arial" w:cs="Arial"/>
          <w:sz w:val="22"/>
          <w:szCs w:val="22"/>
          <w:lang w:bidi="en-GB"/>
        </w:rPr>
      </w:pPr>
      <w:r w:rsidRPr="6CEA1AD3">
        <w:rPr>
          <w:rFonts w:ascii="Arial" w:eastAsia="Calibri" w:hAnsi="Arial" w:cs="Arial"/>
          <w:sz w:val="22"/>
          <w:szCs w:val="22"/>
          <w:lang w:bidi="en-GB"/>
        </w:rPr>
        <w:t>Investments (</w:t>
      </w:r>
      <w:r w:rsidR="1BC6403A" w:rsidRPr="6CEA1AD3">
        <w:rPr>
          <w:rFonts w:ascii="Arial" w:eastAsia="Calibri" w:hAnsi="Arial" w:cs="Arial"/>
          <w:sz w:val="22"/>
          <w:szCs w:val="22"/>
          <w:lang w:bidi="en-GB"/>
        </w:rPr>
        <w:t>i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ncluding contractual and legal pressures</w:t>
      </w:r>
      <w:r w:rsidR="39D65FC8" w:rsidRPr="6CEA1AD3">
        <w:rPr>
          <w:rFonts w:ascii="Arial" w:eastAsia="Calibri" w:hAnsi="Arial" w:cs="Arial"/>
          <w:sz w:val="22"/>
          <w:szCs w:val="22"/>
          <w:lang w:bidi="en-GB"/>
        </w:rPr>
        <w:t xml:space="preserve"> and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 xml:space="preserve"> service demand changes)</w:t>
      </w:r>
    </w:p>
    <w:p w14:paraId="1E5436FC" w14:textId="4B06083D" w:rsidR="001656A6" w:rsidRPr="00C96FB1" w:rsidRDefault="001656A6" w:rsidP="001656A6">
      <w:pPr>
        <w:pStyle w:val="ListParagraph"/>
        <w:widowControl w:val="0"/>
        <w:numPr>
          <w:ilvl w:val="0"/>
          <w:numId w:val="7"/>
        </w:numPr>
        <w:tabs>
          <w:tab w:val="left" w:pos="664"/>
          <w:tab w:val="left" w:pos="665"/>
          <w:tab w:val="left" w:pos="10064"/>
        </w:tabs>
        <w:autoSpaceDE w:val="0"/>
        <w:autoSpaceDN w:val="0"/>
        <w:spacing w:before="116"/>
        <w:ind w:left="1231" w:hanging="433"/>
        <w:rPr>
          <w:rFonts w:ascii="Arial" w:eastAsia="Calibri" w:hAnsi="Arial" w:cs="Arial"/>
          <w:sz w:val="22"/>
          <w:szCs w:val="22"/>
          <w:lang w:bidi="en-GB"/>
        </w:rPr>
      </w:pPr>
      <w:r w:rsidRPr="6CEA1AD3">
        <w:rPr>
          <w:rFonts w:ascii="Arial" w:eastAsia="Calibri" w:hAnsi="Arial" w:cs="Arial"/>
          <w:sz w:val="22"/>
          <w:szCs w:val="22"/>
          <w:lang w:bidi="en-GB"/>
        </w:rPr>
        <w:t xml:space="preserve">Capital </w:t>
      </w:r>
      <w:proofErr w:type="gramStart"/>
      <w:r w:rsidR="1C7FDBFC" w:rsidRPr="6CEA1AD3">
        <w:rPr>
          <w:rFonts w:ascii="Arial" w:eastAsia="Calibri" w:hAnsi="Arial" w:cs="Arial"/>
          <w:sz w:val="22"/>
          <w:szCs w:val="22"/>
          <w:lang w:bidi="en-GB"/>
        </w:rPr>
        <w:t>i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nvestment</w:t>
      </w:r>
      <w:proofErr w:type="gramEnd"/>
    </w:p>
    <w:p w14:paraId="1FCE1447" w14:textId="77777777" w:rsidR="001656A6" w:rsidRPr="00C96FB1" w:rsidRDefault="001656A6" w:rsidP="001656A6">
      <w:pPr>
        <w:pStyle w:val="ListParagraph"/>
        <w:widowControl w:val="0"/>
        <w:numPr>
          <w:ilvl w:val="0"/>
          <w:numId w:val="7"/>
        </w:numPr>
        <w:tabs>
          <w:tab w:val="left" w:pos="664"/>
          <w:tab w:val="left" w:pos="665"/>
          <w:tab w:val="left" w:pos="10064"/>
        </w:tabs>
        <w:autoSpaceDE w:val="0"/>
        <w:autoSpaceDN w:val="0"/>
        <w:spacing w:before="116"/>
        <w:ind w:left="1231" w:hanging="433"/>
        <w:rPr>
          <w:rFonts w:ascii="Arial" w:eastAsia="Calibri" w:hAnsi="Arial" w:cs="Arial"/>
          <w:sz w:val="22"/>
          <w:szCs w:val="22"/>
          <w:lang w:bidi="en-GB"/>
        </w:rPr>
      </w:pPr>
      <w:r w:rsidRPr="00C96FB1">
        <w:rPr>
          <w:rFonts w:ascii="Arial" w:eastAsia="Calibri" w:hAnsi="Arial" w:cs="Arial"/>
          <w:sz w:val="22"/>
          <w:szCs w:val="22"/>
          <w:lang w:bidi="en-GB"/>
        </w:rPr>
        <w:t>Pay</w:t>
      </w:r>
    </w:p>
    <w:p w14:paraId="627C97B1" w14:textId="1B5A9F37" w:rsidR="003633B7" w:rsidRPr="008F06C7" w:rsidRDefault="001656A6" w:rsidP="6CEA1AD3">
      <w:pPr>
        <w:pStyle w:val="ListParagraph"/>
        <w:widowControl w:val="0"/>
        <w:numPr>
          <w:ilvl w:val="0"/>
          <w:numId w:val="7"/>
        </w:numPr>
        <w:tabs>
          <w:tab w:val="left" w:pos="664"/>
          <w:tab w:val="left" w:pos="665"/>
          <w:tab w:val="left" w:pos="10064"/>
        </w:tabs>
        <w:spacing w:before="116"/>
        <w:ind w:left="1231" w:hanging="433"/>
        <w:rPr>
          <w:rFonts w:ascii="Arial" w:eastAsia="Calibri" w:hAnsi="Arial" w:cs="Arial"/>
          <w:sz w:val="22"/>
          <w:szCs w:val="22"/>
          <w:lang w:bidi="en-GB"/>
        </w:rPr>
      </w:pPr>
      <w:r w:rsidRPr="6CEA1AD3">
        <w:rPr>
          <w:rFonts w:ascii="Arial" w:eastAsia="Calibri" w:hAnsi="Arial" w:cs="Arial"/>
          <w:sz w:val="22"/>
          <w:szCs w:val="22"/>
          <w:lang w:bidi="en-GB"/>
        </w:rPr>
        <w:t>Strategic (</w:t>
      </w:r>
      <w:r w:rsidR="322CB0B9" w:rsidRPr="6CEA1AD3">
        <w:rPr>
          <w:rFonts w:ascii="Arial" w:eastAsia="Calibri" w:hAnsi="Arial" w:cs="Arial"/>
          <w:sz w:val="22"/>
          <w:szCs w:val="22"/>
          <w:lang w:bidi="en-GB"/>
        </w:rPr>
        <w:t>i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ncluding</w:t>
      </w:r>
      <w:r w:rsidR="0AA14127" w:rsidRPr="6CEA1AD3">
        <w:rPr>
          <w:rFonts w:ascii="Arial" w:eastAsia="Calibri" w:hAnsi="Arial" w:cs="Arial"/>
          <w:sz w:val="22"/>
          <w:szCs w:val="22"/>
          <w:lang w:bidi="en-GB"/>
        </w:rPr>
        <w:t xml:space="preserve"> the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 xml:space="preserve"> MTFS and governance as the above components come together through </w:t>
      </w:r>
      <w:r w:rsidR="3C4A64B6" w:rsidRPr="6CEA1AD3">
        <w:rPr>
          <w:rFonts w:ascii="Arial" w:eastAsia="Calibri" w:hAnsi="Arial" w:cs="Arial"/>
          <w:sz w:val="22"/>
          <w:szCs w:val="22"/>
          <w:lang w:bidi="en-GB"/>
        </w:rPr>
        <w:t xml:space="preserve">the 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C</w:t>
      </w:r>
      <w:r w:rsidR="04DA6B78" w:rsidRPr="6CEA1AD3">
        <w:rPr>
          <w:rFonts w:ascii="Arial" w:eastAsia="Calibri" w:hAnsi="Arial" w:cs="Arial"/>
          <w:sz w:val="22"/>
          <w:szCs w:val="22"/>
          <w:lang w:bidi="en-GB"/>
        </w:rPr>
        <w:t xml:space="preserve">hief 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O</w:t>
      </w:r>
      <w:r w:rsidR="5CB2F77F" w:rsidRPr="6CEA1AD3">
        <w:rPr>
          <w:rFonts w:ascii="Arial" w:eastAsia="Calibri" w:hAnsi="Arial" w:cs="Arial"/>
          <w:sz w:val="22"/>
          <w:szCs w:val="22"/>
          <w:lang w:bidi="en-GB"/>
        </w:rPr>
        <w:t xml:space="preserve">fficers 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G</w:t>
      </w:r>
      <w:r w:rsidR="7609472E" w:rsidRPr="6CEA1AD3">
        <w:rPr>
          <w:rFonts w:ascii="Arial" w:eastAsia="Calibri" w:hAnsi="Arial" w:cs="Arial"/>
          <w:sz w:val="22"/>
          <w:szCs w:val="22"/>
          <w:lang w:bidi="en-GB"/>
        </w:rPr>
        <w:t>roup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>, PFCC engagement and through to</w:t>
      </w:r>
      <w:r w:rsidR="7E8216EC" w:rsidRPr="6CEA1AD3">
        <w:rPr>
          <w:rFonts w:ascii="Arial" w:eastAsia="Calibri" w:hAnsi="Arial" w:cs="Arial"/>
          <w:sz w:val="22"/>
          <w:szCs w:val="22"/>
          <w:lang w:bidi="en-GB"/>
        </w:rPr>
        <w:t xml:space="preserve"> the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 xml:space="preserve"> Police</w:t>
      </w:r>
      <w:r w:rsidR="0CD82AC3" w:rsidRPr="6CEA1AD3">
        <w:rPr>
          <w:rFonts w:ascii="Arial" w:eastAsia="Calibri" w:hAnsi="Arial" w:cs="Arial"/>
          <w:sz w:val="22"/>
          <w:szCs w:val="22"/>
          <w:lang w:bidi="en-GB"/>
        </w:rPr>
        <w:t>,</w:t>
      </w:r>
      <w:r w:rsidRPr="6CEA1AD3">
        <w:rPr>
          <w:rFonts w:ascii="Arial" w:eastAsia="Calibri" w:hAnsi="Arial" w:cs="Arial"/>
          <w:sz w:val="22"/>
          <w:szCs w:val="22"/>
          <w:lang w:bidi="en-GB"/>
        </w:rPr>
        <w:t xml:space="preserve"> Fire and Crime Panel)</w:t>
      </w:r>
      <w:r w:rsidR="003633B7">
        <w:br/>
      </w:r>
    </w:p>
    <w:p w14:paraId="7538F55E" w14:textId="77777777" w:rsidR="00227007" w:rsidRDefault="00227007" w:rsidP="00227007">
      <w:pPr>
        <w:rPr>
          <w:b/>
        </w:rPr>
      </w:pPr>
      <w:r>
        <w:rPr>
          <w:b/>
        </w:rPr>
        <w:t>5.</w:t>
      </w:r>
      <w:r>
        <w:rPr>
          <w:b/>
        </w:rPr>
        <w:tab/>
        <w:t>Options Analysis</w:t>
      </w:r>
    </w:p>
    <w:p w14:paraId="2529FCD4" w14:textId="77777777" w:rsidR="00227007" w:rsidRDefault="00227007" w:rsidP="00227007">
      <w:pPr>
        <w:rPr>
          <w:b/>
        </w:rPr>
      </w:pPr>
    </w:p>
    <w:p w14:paraId="56D51739" w14:textId="05454C19" w:rsidR="00227007" w:rsidRPr="0068006C" w:rsidRDefault="004C0EC3" w:rsidP="00621E84">
      <w:pPr>
        <w:ind w:left="720"/>
        <w:rPr>
          <w:iCs/>
          <w:sz w:val="22"/>
          <w:szCs w:val="22"/>
        </w:rPr>
      </w:pPr>
      <w:r w:rsidRPr="0068006C">
        <w:rPr>
          <w:iCs/>
          <w:sz w:val="22"/>
          <w:szCs w:val="22"/>
        </w:rPr>
        <w:t>Not applicable for this report</w:t>
      </w:r>
      <w:r w:rsidR="00621E84" w:rsidRPr="0068006C">
        <w:rPr>
          <w:iCs/>
          <w:sz w:val="22"/>
          <w:szCs w:val="22"/>
        </w:rPr>
        <w:t xml:space="preserve">. </w:t>
      </w:r>
    </w:p>
    <w:p w14:paraId="47E8C71D" w14:textId="591E27A5" w:rsidR="00227007" w:rsidRDefault="00227007" w:rsidP="00227007"/>
    <w:p w14:paraId="482B8278" w14:textId="62001417" w:rsidR="00227007" w:rsidRPr="0057340D" w:rsidRDefault="00227007" w:rsidP="00227007">
      <w:pPr>
        <w:rPr>
          <w:b/>
        </w:rPr>
      </w:pPr>
      <w:r>
        <w:rPr>
          <w:b/>
        </w:rPr>
        <w:t xml:space="preserve">6. </w:t>
      </w:r>
      <w:r w:rsidR="00326B87">
        <w:rPr>
          <w:b/>
        </w:rPr>
        <w:tab/>
      </w:r>
      <w:r w:rsidRPr="00135223">
        <w:rPr>
          <w:b/>
        </w:rPr>
        <w:t>Consultation and Engagement</w:t>
      </w:r>
    </w:p>
    <w:p w14:paraId="483914C1" w14:textId="77777777" w:rsidR="00227007" w:rsidRDefault="00227007" w:rsidP="00227007">
      <w:pPr>
        <w:rPr>
          <w:b/>
        </w:rPr>
      </w:pPr>
    </w:p>
    <w:p w14:paraId="50DDFDD0" w14:textId="778350C6" w:rsidR="00227007" w:rsidRPr="00326B87" w:rsidRDefault="0EBA59F3" w:rsidP="00326B87">
      <w:pPr>
        <w:ind w:left="720"/>
      </w:pPr>
      <w:r w:rsidRPr="6CEA1AD3">
        <w:rPr>
          <w:sz w:val="22"/>
          <w:szCs w:val="22"/>
        </w:rPr>
        <w:t xml:space="preserve">The </w:t>
      </w:r>
      <w:r w:rsidR="00463EA1" w:rsidRPr="6CEA1AD3">
        <w:rPr>
          <w:sz w:val="22"/>
          <w:szCs w:val="22"/>
        </w:rPr>
        <w:t>Corporate Finance</w:t>
      </w:r>
      <w:r w:rsidR="4BD8BC05" w:rsidRPr="6CEA1AD3">
        <w:rPr>
          <w:sz w:val="22"/>
          <w:szCs w:val="22"/>
        </w:rPr>
        <w:t xml:space="preserve"> team</w:t>
      </w:r>
      <w:r w:rsidR="00463EA1" w:rsidRPr="6CEA1AD3">
        <w:rPr>
          <w:sz w:val="22"/>
          <w:szCs w:val="22"/>
        </w:rPr>
        <w:t xml:space="preserve"> ha</w:t>
      </w:r>
      <w:r w:rsidR="168428CD" w:rsidRPr="6CEA1AD3">
        <w:rPr>
          <w:sz w:val="22"/>
          <w:szCs w:val="22"/>
        </w:rPr>
        <w:t>s</w:t>
      </w:r>
      <w:r w:rsidR="00463EA1" w:rsidRPr="6CEA1AD3">
        <w:rPr>
          <w:sz w:val="22"/>
          <w:szCs w:val="22"/>
        </w:rPr>
        <w:t xml:space="preserve"> engaged with the PFCC’s Strategic Head of Performance and Resources since the March Strategic Board to confirm the dates for engagement </w:t>
      </w:r>
      <w:r w:rsidR="00FE0F5D" w:rsidRPr="6CEA1AD3">
        <w:rPr>
          <w:sz w:val="22"/>
          <w:szCs w:val="22"/>
        </w:rPr>
        <w:t xml:space="preserve">with the PFCC’s </w:t>
      </w:r>
      <w:r w:rsidR="136E1906" w:rsidRPr="6CEA1AD3">
        <w:rPr>
          <w:sz w:val="22"/>
          <w:szCs w:val="22"/>
        </w:rPr>
        <w:t>o</w:t>
      </w:r>
      <w:r w:rsidR="00FE0F5D" w:rsidRPr="6CEA1AD3">
        <w:rPr>
          <w:sz w:val="22"/>
          <w:szCs w:val="22"/>
        </w:rPr>
        <w:t xml:space="preserve">ffice and </w:t>
      </w:r>
      <w:r w:rsidR="00463EA1" w:rsidRPr="6CEA1AD3">
        <w:rPr>
          <w:sz w:val="22"/>
          <w:szCs w:val="22"/>
        </w:rPr>
        <w:t>meetings with the Police, Fire and Crime Panel Budget Working Group.</w:t>
      </w:r>
      <w:r w:rsidR="00B20E12">
        <w:t xml:space="preserve"> </w:t>
      </w:r>
    </w:p>
    <w:p w14:paraId="6F5EFC43" w14:textId="646A9EAA" w:rsidR="00227007" w:rsidRDefault="00227007" w:rsidP="00227007">
      <w:pPr>
        <w:rPr>
          <w:b/>
        </w:rPr>
      </w:pPr>
    </w:p>
    <w:p w14:paraId="2A007F2B" w14:textId="7B0342A8" w:rsidR="00227007" w:rsidRPr="00662B82" w:rsidRDefault="00227007" w:rsidP="00227007">
      <w:pPr>
        <w:rPr>
          <w:b/>
        </w:rPr>
      </w:pPr>
      <w:r>
        <w:rPr>
          <w:b/>
        </w:rPr>
        <w:t xml:space="preserve">7. </w:t>
      </w:r>
      <w:r w:rsidR="00706174">
        <w:rPr>
          <w:b/>
        </w:rPr>
        <w:tab/>
      </w:r>
      <w:r w:rsidRPr="00662B82">
        <w:rPr>
          <w:b/>
        </w:rPr>
        <w:t>Strategic Links</w:t>
      </w:r>
    </w:p>
    <w:p w14:paraId="701B4C97" w14:textId="77777777" w:rsidR="00227007" w:rsidRPr="00831393" w:rsidRDefault="00227007" w:rsidP="00227007">
      <w:pPr>
        <w:rPr>
          <w:i/>
        </w:rPr>
      </w:pPr>
    </w:p>
    <w:p w14:paraId="1FA26F18" w14:textId="57FEDB3C" w:rsidR="00227007" w:rsidRPr="0068006C" w:rsidRDefault="004B364B" w:rsidP="00706174">
      <w:pPr>
        <w:ind w:left="720"/>
        <w:rPr>
          <w:sz w:val="22"/>
          <w:szCs w:val="22"/>
        </w:rPr>
      </w:pPr>
      <w:r w:rsidRPr="6CEA1AD3">
        <w:rPr>
          <w:sz w:val="22"/>
          <w:szCs w:val="22"/>
        </w:rPr>
        <w:t>This paper concerns the setting of the 202</w:t>
      </w:r>
      <w:r w:rsidR="00FE0F5D" w:rsidRPr="6CEA1AD3">
        <w:rPr>
          <w:sz w:val="22"/>
          <w:szCs w:val="22"/>
        </w:rPr>
        <w:t>5</w:t>
      </w:r>
      <w:r w:rsidRPr="6CEA1AD3">
        <w:rPr>
          <w:sz w:val="22"/>
          <w:szCs w:val="22"/>
        </w:rPr>
        <w:t>/2</w:t>
      </w:r>
      <w:r w:rsidR="00FE0F5D" w:rsidRPr="6CEA1AD3">
        <w:rPr>
          <w:sz w:val="22"/>
          <w:szCs w:val="22"/>
        </w:rPr>
        <w:t>6</w:t>
      </w:r>
      <w:r w:rsidRPr="6CEA1AD3">
        <w:rPr>
          <w:sz w:val="22"/>
          <w:szCs w:val="22"/>
        </w:rPr>
        <w:t xml:space="preserve"> budget and therefore underwrites all the priorities and workstreams identified within the Police and Crime Plan</w:t>
      </w:r>
      <w:r w:rsidR="00706174" w:rsidRPr="6CEA1AD3">
        <w:rPr>
          <w:sz w:val="22"/>
          <w:szCs w:val="22"/>
        </w:rPr>
        <w:t>.</w:t>
      </w:r>
    </w:p>
    <w:p w14:paraId="358CB7FF" w14:textId="77777777" w:rsidR="00227007" w:rsidRDefault="00227007" w:rsidP="00227007"/>
    <w:p w14:paraId="727B8807" w14:textId="77777777" w:rsidR="00227007" w:rsidRDefault="00227007" w:rsidP="00227007">
      <w:pPr>
        <w:rPr>
          <w:b/>
        </w:rPr>
      </w:pPr>
      <w:r>
        <w:rPr>
          <w:b/>
        </w:rPr>
        <w:t>8.</w:t>
      </w:r>
      <w:r>
        <w:rPr>
          <w:b/>
        </w:rPr>
        <w:tab/>
        <w:t>Police operational implications</w:t>
      </w:r>
    </w:p>
    <w:p w14:paraId="081E5EF2" w14:textId="77777777" w:rsidR="00227007" w:rsidRDefault="00227007" w:rsidP="00227007">
      <w:pPr>
        <w:rPr>
          <w:i/>
        </w:rPr>
      </w:pPr>
    </w:p>
    <w:p w14:paraId="2D65DBA8" w14:textId="5971E416" w:rsidR="00227007" w:rsidRPr="0068006C" w:rsidRDefault="007E797A" w:rsidP="001E31F6">
      <w:pPr>
        <w:ind w:left="720"/>
        <w:rPr>
          <w:b/>
          <w:sz w:val="22"/>
          <w:szCs w:val="22"/>
        </w:rPr>
      </w:pPr>
      <w:r w:rsidRPr="0068006C">
        <w:rPr>
          <w:sz w:val="22"/>
          <w:szCs w:val="22"/>
        </w:rPr>
        <w:t>Operational policing requirements are considered throughout the budget setting process</w:t>
      </w:r>
      <w:r w:rsidR="001E31F6" w:rsidRPr="0068006C">
        <w:rPr>
          <w:sz w:val="22"/>
          <w:szCs w:val="22"/>
        </w:rPr>
        <w:t>.</w:t>
      </w:r>
    </w:p>
    <w:p w14:paraId="37A89054" w14:textId="77777777" w:rsidR="00227007" w:rsidRDefault="00227007" w:rsidP="00227007">
      <w:pPr>
        <w:rPr>
          <w:b/>
        </w:rPr>
      </w:pPr>
    </w:p>
    <w:p w14:paraId="58B5A741" w14:textId="77777777" w:rsidR="00227007" w:rsidRDefault="00227007" w:rsidP="00227007">
      <w:pPr>
        <w:rPr>
          <w:b/>
        </w:rPr>
      </w:pPr>
      <w:r>
        <w:rPr>
          <w:b/>
        </w:rPr>
        <w:t>9.</w:t>
      </w:r>
      <w:r>
        <w:rPr>
          <w:b/>
        </w:rPr>
        <w:tab/>
        <w:t>Financial implications</w:t>
      </w:r>
    </w:p>
    <w:p w14:paraId="4BDE400E" w14:textId="77777777" w:rsidR="00227007" w:rsidRDefault="00227007" w:rsidP="00227007">
      <w:pPr>
        <w:rPr>
          <w:i/>
        </w:rPr>
      </w:pPr>
    </w:p>
    <w:p w14:paraId="6D055411" w14:textId="2A8F7DA1" w:rsidR="00D508D0" w:rsidRDefault="00D508D0" w:rsidP="00D508D0">
      <w:pPr>
        <w:tabs>
          <w:tab w:val="left" w:pos="10064"/>
        </w:tabs>
        <w:ind w:left="720" w:right="260"/>
        <w:rPr>
          <w:sz w:val="22"/>
          <w:szCs w:val="22"/>
        </w:rPr>
      </w:pPr>
      <w:r w:rsidRPr="6CEA1AD3">
        <w:rPr>
          <w:sz w:val="22"/>
          <w:szCs w:val="22"/>
        </w:rPr>
        <w:t xml:space="preserve">There are no specific financial </w:t>
      </w:r>
      <w:r w:rsidR="479B73D6" w:rsidRPr="6CEA1AD3">
        <w:rPr>
          <w:sz w:val="22"/>
          <w:szCs w:val="22"/>
        </w:rPr>
        <w:t>implications of</w:t>
      </w:r>
      <w:r w:rsidRPr="6CEA1AD3">
        <w:rPr>
          <w:sz w:val="22"/>
          <w:szCs w:val="22"/>
        </w:rPr>
        <w:t xml:space="preserve"> this report. </w:t>
      </w:r>
    </w:p>
    <w:p w14:paraId="31FE54D4" w14:textId="4965E16D" w:rsidR="007A1B78" w:rsidRDefault="007A1B78" w:rsidP="00D508D0">
      <w:pPr>
        <w:tabs>
          <w:tab w:val="left" w:pos="10064"/>
        </w:tabs>
        <w:ind w:left="720" w:right="2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EA4F99" w14:textId="77777777" w:rsidR="00227007" w:rsidRDefault="00227007" w:rsidP="00227007">
      <w:pPr>
        <w:rPr>
          <w:b/>
        </w:rPr>
      </w:pPr>
      <w:r>
        <w:rPr>
          <w:b/>
        </w:rPr>
        <w:lastRenderedPageBreak/>
        <w:t>10.</w:t>
      </w:r>
      <w:r>
        <w:rPr>
          <w:b/>
        </w:rPr>
        <w:tab/>
        <w:t>Legal i</w:t>
      </w:r>
      <w:r w:rsidRPr="00F156F3">
        <w:rPr>
          <w:b/>
        </w:rPr>
        <w:t>mplications</w:t>
      </w:r>
    </w:p>
    <w:p w14:paraId="64FC4D63" w14:textId="77777777" w:rsidR="00227007" w:rsidRDefault="00227007" w:rsidP="00227007">
      <w:pPr>
        <w:rPr>
          <w:i/>
        </w:rPr>
      </w:pPr>
    </w:p>
    <w:p w14:paraId="3E31C0A2" w14:textId="25BBC851" w:rsidR="00227007" w:rsidRPr="0068006C" w:rsidRDefault="00AE6788" w:rsidP="6CEA1AD3">
      <w:pPr>
        <w:ind w:left="720"/>
        <w:rPr>
          <w:i/>
          <w:iCs/>
          <w:sz w:val="22"/>
          <w:szCs w:val="22"/>
        </w:rPr>
      </w:pPr>
      <w:r w:rsidRPr="6CEA1AD3">
        <w:rPr>
          <w:sz w:val="22"/>
          <w:szCs w:val="22"/>
        </w:rPr>
        <w:t>Provisions of the Local Government Finance Act 1992 set out what the force has to base its budget calculations on and require the force to set a balanced budget by no later than 11</w:t>
      </w:r>
      <w:r w:rsidRPr="6CEA1AD3">
        <w:rPr>
          <w:sz w:val="22"/>
          <w:szCs w:val="22"/>
          <w:vertAlign w:val="superscript"/>
        </w:rPr>
        <w:t>th</w:t>
      </w:r>
      <w:r w:rsidRPr="6CEA1AD3">
        <w:rPr>
          <w:sz w:val="22"/>
          <w:szCs w:val="22"/>
        </w:rPr>
        <w:t xml:space="preserve"> March for the following year.</w:t>
      </w:r>
    </w:p>
    <w:p w14:paraId="15B7CF63" w14:textId="77777777" w:rsidR="00227007" w:rsidRDefault="00227007" w:rsidP="00227007"/>
    <w:p w14:paraId="3B9C181B" w14:textId="77777777" w:rsidR="00227007" w:rsidRPr="005E52DA" w:rsidRDefault="00227007" w:rsidP="00227007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5E52DA">
        <w:rPr>
          <w:b/>
        </w:rPr>
        <w:t xml:space="preserve">Staffing </w:t>
      </w:r>
      <w:r>
        <w:rPr>
          <w:b/>
        </w:rPr>
        <w:t>i</w:t>
      </w:r>
      <w:r w:rsidRPr="005E52DA">
        <w:rPr>
          <w:b/>
        </w:rPr>
        <w:t>mplications</w:t>
      </w:r>
    </w:p>
    <w:p w14:paraId="6E558837" w14:textId="77777777" w:rsidR="00227007" w:rsidRDefault="00227007" w:rsidP="00227007">
      <w:pPr>
        <w:rPr>
          <w:i/>
        </w:rPr>
      </w:pPr>
    </w:p>
    <w:p w14:paraId="62579FF6" w14:textId="7E2FB710" w:rsidR="00227007" w:rsidRPr="0068006C" w:rsidRDefault="002B4C3C" w:rsidP="002B4C3C">
      <w:pPr>
        <w:ind w:left="720"/>
        <w:rPr>
          <w:iCs/>
          <w:sz w:val="22"/>
          <w:szCs w:val="22"/>
        </w:rPr>
      </w:pPr>
      <w:r w:rsidRPr="0068006C">
        <w:rPr>
          <w:iCs/>
          <w:sz w:val="22"/>
          <w:szCs w:val="22"/>
        </w:rPr>
        <w:t>There are no staffing implications.</w:t>
      </w:r>
    </w:p>
    <w:p w14:paraId="56A0957B" w14:textId="77777777" w:rsidR="00227007" w:rsidRDefault="00227007" w:rsidP="00227007"/>
    <w:p w14:paraId="699365D9" w14:textId="77777777" w:rsidR="00227007" w:rsidRDefault="00227007" w:rsidP="00227007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Equality, </w:t>
      </w:r>
      <w:proofErr w:type="gramStart"/>
      <w:r>
        <w:rPr>
          <w:b/>
        </w:rPr>
        <w:t>Diversity</w:t>
      </w:r>
      <w:proofErr w:type="gramEnd"/>
      <w:r>
        <w:rPr>
          <w:b/>
        </w:rPr>
        <w:t xml:space="preserve"> and Inclusion implications</w:t>
      </w:r>
    </w:p>
    <w:p w14:paraId="56B731B0" w14:textId="77777777" w:rsidR="00227007" w:rsidRPr="00474D5E" w:rsidRDefault="00227007" w:rsidP="00227007">
      <w:pPr>
        <w:rPr>
          <w:i/>
        </w:rPr>
      </w:pPr>
    </w:p>
    <w:p w14:paraId="4CFA1071" w14:textId="4DD5E410" w:rsidR="00227007" w:rsidRPr="0068006C" w:rsidRDefault="002B4C3C" w:rsidP="002B4C3C">
      <w:pPr>
        <w:ind w:left="720"/>
        <w:rPr>
          <w:iCs/>
          <w:sz w:val="22"/>
          <w:szCs w:val="22"/>
        </w:rPr>
      </w:pPr>
      <w:r w:rsidRPr="0068006C">
        <w:rPr>
          <w:iCs/>
          <w:sz w:val="22"/>
          <w:szCs w:val="22"/>
        </w:rPr>
        <w:t xml:space="preserve">There are no equality or diversity implications of this decision report. </w:t>
      </w:r>
    </w:p>
    <w:p w14:paraId="60192604" w14:textId="1D02431D" w:rsidR="00227007" w:rsidRDefault="00227007" w:rsidP="00227007">
      <w:pPr>
        <w:rPr>
          <w:b/>
        </w:rPr>
      </w:pPr>
    </w:p>
    <w:p w14:paraId="3FD43FA5" w14:textId="77777777" w:rsidR="00227007" w:rsidRDefault="00227007" w:rsidP="00227007">
      <w:pPr>
        <w:rPr>
          <w:b/>
        </w:rPr>
      </w:pPr>
      <w:r>
        <w:rPr>
          <w:b/>
        </w:rPr>
        <w:t>13.</w:t>
      </w:r>
      <w:r>
        <w:rPr>
          <w:b/>
        </w:rPr>
        <w:tab/>
        <w:t>Risks and Mitigations</w:t>
      </w:r>
    </w:p>
    <w:p w14:paraId="4C9A6EC3" w14:textId="77777777" w:rsidR="00227007" w:rsidRPr="00D32B2D" w:rsidRDefault="00227007" w:rsidP="00227007">
      <w:pPr>
        <w:rPr>
          <w:b/>
        </w:rPr>
      </w:pPr>
    </w:p>
    <w:p w14:paraId="3384FF0E" w14:textId="49BE00CC" w:rsidR="00425129" w:rsidRPr="0068006C" w:rsidRDefault="00425129" w:rsidP="00425129">
      <w:pPr>
        <w:ind w:left="720"/>
        <w:rPr>
          <w:sz w:val="22"/>
          <w:szCs w:val="22"/>
        </w:rPr>
      </w:pPr>
      <w:r w:rsidRPr="6CEA1AD3">
        <w:rPr>
          <w:sz w:val="22"/>
          <w:szCs w:val="22"/>
        </w:rPr>
        <w:t xml:space="preserve">A key part of the budget setting process is the announcement of </w:t>
      </w:r>
      <w:proofErr w:type="gramStart"/>
      <w:r w:rsidRPr="6CEA1AD3">
        <w:rPr>
          <w:sz w:val="22"/>
          <w:szCs w:val="22"/>
        </w:rPr>
        <w:t>Home</w:t>
      </w:r>
      <w:proofErr w:type="gramEnd"/>
      <w:r w:rsidRPr="6CEA1AD3">
        <w:rPr>
          <w:sz w:val="22"/>
          <w:szCs w:val="22"/>
        </w:rPr>
        <w:t xml:space="preserve"> Office funding. This is estimated to be received</w:t>
      </w:r>
      <w:r w:rsidR="579C7471" w:rsidRPr="6CEA1AD3">
        <w:rPr>
          <w:sz w:val="22"/>
          <w:szCs w:val="22"/>
        </w:rPr>
        <w:t xml:space="preserve"> in</w:t>
      </w:r>
      <w:r w:rsidRPr="6CEA1AD3">
        <w:rPr>
          <w:sz w:val="22"/>
          <w:szCs w:val="22"/>
        </w:rPr>
        <w:t xml:space="preserve"> mid</w:t>
      </w:r>
      <w:r w:rsidR="46CD5FD8" w:rsidRPr="6CEA1AD3">
        <w:rPr>
          <w:sz w:val="22"/>
          <w:szCs w:val="22"/>
        </w:rPr>
        <w:t>-</w:t>
      </w:r>
      <w:r w:rsidRPr="6CEA1AD3">
        <w:rPr>
          <w:sz w:val="22"/>
          <w:szCs w:val="22"/>
        </w:rPr>
        <w:t>December</w:t>
      </w:r>
      <w:r w:rsidR="7BBFB706" w:rsidRPr="6CEA1AD3">
        <w:rPr>
          <w:sz w:val="22"/>
          <w:szCs w:val="22"/>
        </w:rPr>
        <w:t>,</w:t>
      </w:r>
      <w:r w:rsidRPr="6CEA1AD3">
        <w:rPr>
          <w:sz w:val="22"/>
          <w:szCs w:val="22"/>
        </w:rPr>
        <w:t xml:space="preserve"> but the exact date is not known and therefore there is a need to take a flexible approach towards the end of the budget setting process</w:t>
      </w:r>
      <w:r w:rsidR="0068006C" w:rsidRPr="6CEA1AD3">
        <w:rPr>
          <w:sz w:val="22"/>
          <w:szCs w:val="22"/>
        </w:rPr>
        <w:t>.</w:t>
      </w:r>
      <w:r>
        <w:br/>
      </w:r>
    </w:p>
    <w:p w14:paraId="67F047CF" w14:textId="77777777" w:rsidR="00227007" w:rsidRPr="00D32B2D" w:rsidRDefault="00227007" w:rsidP="00227007">
      <w:pPr>
        <w:rPr>
          <w:b/>
        </w:rPr>
      </w:pPr>
      <w:r>
        <w:rPr>
          <w:b/>
        </w:rPr>
        <w:t>14.</w:t>
      </w:r>
      <w:r>
        <w:rPr>
          <w:b/>
        </w:rPr>
        <w:tab/>
        <w:t>Governance Boards</w:t>
      </w:r>
    </w:p>
    <w:p w14:paraId="07FFBB93" w14:textId="77777777" w:rsidR="00227007" w:rsidRPr="00D32B2D" w:rsidRDefault="00227007" w:rsidP="00227007">
      <w:pPr>
        <w:rPr>
          <w:b/>
        </w:rPr>
      </w:pPr>
    </w:p>
    <w:p w14:paraId="78CBB50A" w14:textId="08D2175C" w:rsidR="00227007" w:rsidRPr="0068006C" w:rsidRDefault="00275E3C" w:rsidP="6CEA1AD3">
      <w:pPr>
        <w:ind w:left="720"/>
        <w:rPr>
          <w:sz w:val="22"/>
          <w:szCs w:val="22"/>
        </w:rPr>
      </w:pPr>
      <w:r w:rsidRPr="6CEA1AD3">
        <w:rPr>
          <w:sz w:val="22"/>
          <w:szCs w:val="22"/>
        </w:rPr>
        <w:t>Engagement through governance boards is a key part of the timetable described</w:t>
      </w:r>
      <w:r w:rsidR="3E765062" w:rsidRPr="6CEA1AD3">
        <w:rPr>
          <w:sz w:val="22"/>
          <w:szCs w:val="22"/>
        </w:rPr>
        <w:t xml:space="preserve"> and</w:t>
      </w:r>
      <w:r w:rsidRPr="6CEA1AD3">
        <w:rPr>
          <w:sz w:val="22"/>
          <w:szCs w:val="22"/>
        </w:rPr>
        <w:t xml:space="preserve"> presented to the Strategic Board</w:t>
      </w:r>
      <w:r w:rsidR="2D04D2F5" w:rsidRPr="6CEA1AD3">
        <w:rPr>
          <w:sz w:val="22"/>
          <w:szCs w:val="22"/>
        </w:rPr>
        <w:t xml:space="preserve"> in June 2024</w:t>
      </w:r>
      <w:r w:rsidRPr="6CEA1AD3">
        <w:rPr>
          <w:sz w:val="22"/>
          <w:szCs w:val="22"/>
        </w:rPr>
        <w:t>.</w:t>
      </w:r>
    </w:p>
    <w:p w14:paraId="6B4666F5" w14:textId="77777777" w:rsidR="000F055E" w:rsidRPr="000F055E" w:rsidRDefault="000F055E" w:rsidP="000F055E">
      <w:pPr>
        <w:rPr>
          <w:b/>
        </w:rPr>
      </w:pPr>
    </w:p>
    <w:p w14:paraId="3F73BE74" w14:textId="77777777" w:rsidR="000F055E" w:rsidRPr="0083105B" w:rsidRDefault="000F055E" w:rsidP="000F055E">
      <w:pPr>
        <w:rPr>
          <w:b/>
        </w:rPr>
      </w:pPr>
      <w:r>
        <w:rPr>
          <w:b/>
        </w:rPr>
        <w:t xml:space="preserve">15. </w:t>
      </w:r>
      <w:r>
        <w:rPr>
          <w:b/>
        </w:rPr>
        <w:tab/>
      </w:r>
      <w:r w:rsidRPr="0083105B">
        <w:rPr>
          <w:b/>
        </w:rPr>
        <w:t>Links to Future Plans</w:t>
      </w:r>
    </w:p>
    <w:p w14:paraId="4ABFE314" w14:textId="77777777" w:rsidR="00227007" w:rsidRDefault="00227007" w:rsidP="00227007">
      <w:pPr>
        <w:rPr>
          <w:b/>
        </w:rPr>
      </w:pPr>
    </w:p>
    <w:p w14:paraId="3E774A43" w14:textId="135F2381" w:rsidR="00227007" w:rsidRPr="0068006C" w:rsidRDefault="00D81F61" w:rsidP="6CEA1AD3">
      <w:pPr>
        <w:ind w:left="720"/>
        <w:rPr>
          <w:sz w:val="22"/>
          <w:szCs w:val="22"/>
        </w:rPr>
      </w:pPr>
      <w:r w:rsidRPr="6CEA1AD3">
        <w:rPr>
          <w:sz w:val="22"/>
          <w:szCs w:val="22"/>
        </w:rPr>
        <w:t>The budget setting timetable looks forward to the following financial year, in this case 202</w:t>
      </w:r>
      <w:r w:rsidR="00FE0F5D" w:rsidRPr="6CEA1AD3">
        <w:rPr>
          <w:sz w:val="22"/>
          <w:szCs w:val="22"/>
        </w:rPr>
        <w:t>5</w:t>
      </w:r>
      <w:r w:rsidRPr="6CEA1AD3">
        <w:rPr>
          <w:sz w:val="22"/>
          <w:szCs w:val="22"/>
        </w:rPr>
        <w:t>/2</w:t>
      </w:r>
      <w:r w:rsidR="00FE0F5D" w:rsidRPr="6CEA1AD3">
        <w:rPr>
          <w:sz w:val="22"/>
          <w:szCs w:val="22"/>
        </w:rPr>
        <w:t>6</w:t>
      </w:r>
      <w:r w:rsidRPr="6CEA1AD3">
        <w:rPr>
          <w:sz w:val="22"/>
          <w:szCs w:val="22"/>
        </w:rPr>
        <w:t>.  The longer</w:t>
      </w:r>
      <w:r w:rsidR="3295288A" w:rsidRPr="6CEA1AD3">
        <w:rPr>
          <w:sz w:val="22"/>
          <w:szCs w:val="22"/>
        </w:rPr>
        <w:t>-</w:t>
      </w:r>
      <w:r w:rsidRPr="6CEA1AD3">
        <w:rPr>
          <w:sz w:val="22"/>
          <w:szCs w:val="22"/>
        </w:rPr>
        <w:t>term strategic view of budgets is addressed through the Medium</w:t>
      </w:r>
      <w:r w:rsidR="67211BF4" w:rsidRPr="6CEA1AD3">
        <w:rPr>
          <w:sz w:val="22"/>
          <w:szCs w:val="22"/>
        </w:rPr>
        <w:t>-</w:t>
      </w:r>
      <w:r w:rsidRPr="6CEA1AD3">
        <w:rPr>
          <w:sz w:val="22"/>
          <w:szCs w:val="22"/>
        </w:rPr>
        <w:t>Term Financial Strategy (MTFS).</w:t>
      </w:r>
    </w:p>
    <w:p w14:paraId="0168B792" w14:textId="4E0DF80F" w:rsidR="00227007" w:rsidRDefault="00227007" w:rsidP="00227007">
      <w:pPr>
        <w:rPr>
          <w:b/>
        </w:rPr>
      </w:pPr>
    </w:p>
    <w:p w14:paraId="29571D9A" w14:textId="77777777" w:rsidR="00227007" w:rsidRPr="00F156F3" w:rsidRDefault="00227007" w:rsidP="00227007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Pr="00F156F3">
        <w:rPr>
          <w:b/>
        </w:rPr>
        <w:t xml:space="preserve">Background </w:t>
      </w:r>
      <w:r>
        <w:rPr>
          <w:b/>
        </w:rPr>
        <w:t>P</w:t>
      </w:r>
      <w:r w:rsidRPr="00F156F3">
        <w:rPr>
          <w:b/>
        </w:rPr>
        <w:t>apers</w:t>
      </w:r>
      <w:r>
        <w:rPr>
          <w:b/>
        </w:rPr>
        <w:t xml:space="preserve"> and Appendices</w:t>
      </w:r>
    </w:p>
    <w:p w14:paraId="0E177451" w14:textId="77777777" w:rsidR="00227007" w:rsidRDefault="00227007" w:rsidP="00227007">
      <w:pPr>
        <w:rPr>
          <w:i/>
        </w:rPr>
      </w:pPr>
    </w:p>
    <w:p w14:paraId="45FC7D8C" w14:textId="3C821B09" w:rsidR="003158DF" w:rsidRPr="0068006C" w:rsidRDefault="00907155" w:rsidP="003158DF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Appendix 1 - </w:t>
      </w:r>
      <w:r w:rsidR="00A455A2" w:rsidRPr="0068006C">
        <w:rPr>
          <w:iCs/>
          <w:sz w:val="22"/>
          <w:szCs w:val="22"/>
        </w:rPr>
        <w:t>202</w:t>
      </w:r>
      <w:r w:rsidR="00FE0F5D">
        <w:rPr>
          <w:iCs/>
          <w:sz w:val="22"/>
          <w:szCs w:val="22"/>
        </w:rPr>
        <w:t>5</w:t>
      </w:r>
      <w:r w:rsidR="00A455A2" w:rsidRPr="0068006C">
        <w:rPr>
          <w:iCs/>
          <w:sz w:val="22"/>
          <w:szCs w:val="22"/>
        </w:rPr>
        <w:t>/2</w:t>
      </w:r>
      <w:r w:rsidR="00FE0F5D">
        <w:rPr>
          <w:iCs/>
          <w:sz w:val="22"/>
          <w:szCs w:val="22"/>
        </w:rPr>
        <w:t>6</w:t>
      </w:r>
      <w:r w:rsidR="00A455A2" w:rsidRPr="0068006C">
        <w:rPr>
          <w:iCs/>
          <w:sz w:val="22"/>
          <w:szCs w:val="22"/>
        </w:rPr>
        <w:t xml:space="preserve"> Budget Setting Timetable</w:t>
      </w:r>
      <w:r w:rsidR="003158DF" w:rsidRPr="0068006C">
        <w:rPr>
          <w:iCs/>
          <w:sz w:val="22"/>
          <w:szCs w:val="22"/>
        </w:rPr>
        <w:t xml:space="preserve"> </w:t>
      </w:r>
    </w:p>
    <w:p w14:paraId="42C4C855" w14:textId="12462CF7" w:rsidR="003158DF" w:rsidRPr="0068006C" w:rsidRDefault="003158DF" w:rsidP="003158DF">
      <w:pPr>
        <w:ind w:left="720"/>
        <w:rPr>
          <w:iCs/>
          <w:sz w:val="22"/>
          <w:szCs w:val="22"/>
        </w:rPr>
      </w:pPr>
    </w:p>
    <w:p w14:paraId="2937A92B" w14:textId="68E7C86D" w:rsidR="003158DF" w:rsidRPr="003158DF" w:rsidRDefault="003158DF" w:rsidP="003158DF">
      <w:pPr>
        <w:ind w:left="720"/>
        <w:rPr>
          <w:iCs/>
        </w:rPr>
      </w:pPr>
    </w:p>
    <w:p w14:paraId="777CBD0C" w14:textId="77777777" w:rsidR="00227007" w:rsidRDefault="00227007" w:rsidP="00227007">
      <w:pPr>
        <w:rPr>
          <w:b/>
        </w:rPr>
      </w:pPr>
    </w:p>
    <w:p w14:paraId="1378D955" w14:textId="77777777" w:rsidR="00227007" w:rsidRDefault="00227007" w:rsidP="00227007">
      <w:pPr>
        <w:rPr>
          <w:b/>
        </w:rPr>
      </w:pPr>
    </w:p>
    <w:p w14:paraId="1E365312" w14:textId="77777777" w:rsidR="00227007" w:rsidRDefault="00227007" w:rsidP="00227007">
      <w:pPr>
        <w:rPr>
          <w:b/>
        </w:rPr>
      </w:pPr>
    </w:p>
    <w:p w14:paraId="251D8E11" w14:textId="77777777" w:rsidR="00227007" w:rsidRDefault="00227007" w:rsidP="00227007">
      <w:pPr>
        <w:rPr>
          <w:b/>
        </w:rPr>
      </w:pPr>
    </w:p>
    <w:p w14:paraId="6AC88435" w14:textId="77777777" w:rsidR="006638C5" w:rsidRDefault="006638C5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9DFE250" w14:textId="4FF7A6D8" w:rsidR="00227007" w:rsidRPr="002573E9" w:rsidRDefault="00227007" w:rsidP="00227007">
      <w:pPr>
        <w:rPr>
          <w:b/>
          <w:u w:val="single"/>
        </w:rPr>
      </w:pPr>
      <w:r w:rsidRPr="002573E9">
        <w:rPr>
          <w:b/>
          <w:u w:val="single"/>
        </w:rPr>
        <w:lastRenderedPageBreak/>
        <w:t>Report Approval</w:t>
      </w:r>
    </w:p>
    <w:p w14:paraId="1CFA037C" w14:textId="77777777" w:rsidR="00227007" w:rsidRDefault="00227007" w:rsidP="00227007">
      <w:pPr>
        <w:rPr>
          <w:b/>
        </w:rPr>
      </w:pPr>
    </w:p>
    <w:p w14:paraId="7FCBDFFF" w14:textId="26B2D35E" w:rsidR="00227007" w:rsidRDefault="00227007" w:rsidP="00227007">
      <w:r>
        <w:t xml:space="preserve">The report will be signed off by the PFCC’s Chief Executive and Chief Finance Officer prior to review and sign off by the PFCC / DPFCC. </w:t>
      </w:r>
    </w:p>
    <w:p w14:paraId="4B5D4707" w14:textId="73CFCF6E" w:rsidR="00227007" w:rsidRDefault="00227007" w:rsidP="00227007">
      <w:r>
        <w:t xml:space="preserve">Chief Executive / M.O.                       Sign:  </w:t>
      </w:r>
      <w:r w:rsidR="00B84A15">
        <w:rPr>
          <w:noProof/>
        </w:rPr>
        <w:drawing>
          <wp:inline distT="0" distB="0" distL="0" distR="0" wp14:anchorId="7C5A2EA0" wp14:editId="79133695">
            <wp:extent cx="19240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A817" w14:textId="77777777" w:rsidR="00227007" w:rsidRDefault="00227007" w:rsidP="00227007"/>
    <w:p w14:paraId="008F5E50" w14:textId="77777777" w:rsidR="00227007" w:rsidRDefault="00227007" w:rsidP="00227007"/>
    <w:p w14:paraId="1721E261" w14:textId="0176956F" w:rsidR="00227007" w:rsidRDefault="00227007" w:rsidP="00227007">
      <w:r>
        <w:t xml:space="preserve">                                                           Print:  </w:t>
      </w:r>
      <w:r w:rsidR="00B84A15">
        <w:t xml:space="preserve">P. Brent-Isherwood </w:t>
      </w:r>
    </w:p>
    <w:p w14:paraId="09F66960" w14:textId="77777777" w:rsidR="00227007" w:rsidRDefault="00227007" w:rsidP="00227007"/>
    <w:p w14:paraId="4D354774" w14:textId="77777777" w:rsidR="00227007" w:rsidRDefault="00227007" w:rsidP="00227007"/>
    <w:p w14:paraId="1002F87C" w14:textId="2CCE3BF0" w:rsidR="00227007" w:rsidRDefault="00227007" w:rsidP="00227007">
      <w:r>
        <w:t xml:space="preserve">                                                           Date:  </w:t>
      </w:r>
      <w:r w:rsidR="00B84A15">
        <w:t xml:space="preserve">7 June 2024 </w:t>
      </w:r>
    </w:p>
    <w:p w14:paraId="5D0365D7" w14:textId="7AD4D36C" w:rsidR="00227007" w:rsidRDefault="00B0530F" w:rsidP="00227007">
      <w:r w:rsidRPr="00C91C26">
        <w:rPr>
          <w:noProof/>
        </w:rPr>
        <w:drawing>
          <wp:anchor distT="0" distB="0" distL="114300" distR="114300" simplePos="0" relativeHeight="251660296" behindDoc="1" locked="0" layoutInCell="1" allowOverlap="1" wp14:anchorId="22A1B631" wp14:editId="2994C090">
            <wp:simplePos x="0" y="0"/>
            <wp:positionH relativeFrom="column">
              <wp:posOffset>2865664</wp:posOffset>
            </wp:positionH>
            <wp:positionV relativeFrom="paragraph">
              <wp:posOffset>116931</wp:posOffset>
            </wp:positionV>
            <wp:extent cx="2027480" cy="9528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80" cy="95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DD2B" w14:textId="77777777" w:rsidR="00227007" w:rsidRDefault="00227007" w:rsidP="00227007"/>
    <w:p w14:paraId="133FA253" w14:textId="77777777" w:rsidR="00227007" w:rsidRDefault="00227007" w:rsidP="00227007"/>
    <w:p w14:paraId="0B430C9E" w14:textId="23186B30" w:rsidR="00227007" w:rsidRDefault="00227007" w:rsidP="00227007">
      <w:r>
        <w:t xml:space="preserve">Chief Finance Officer </w:t>
      </w:r>
      <w:r>
        <w:tab/>
      </w:r>
      <w:r>
        <w:tab/>
        <w:t xml:space="preserve">     Sign:   </w:t>
      </w:r>
    </w:p>
    <w:p w14:paraId="2647C14C" w14:textId="77777777" w:rsidR="00227007" w:rsidRDefault="00227007" w:rsidP="00227007">
      <w:pPr>
        <w:ind w:firstLine="720"/>
      </w:pPr>
    </w:p>
    <w:p w14:paraId="29CF476B" w14:textId="77777777" w:rsidR="00227007" w:rsidRDefault="00227007" w:rsidP="00227007">
      <w:pPr>
        <w:ind w:firstLine="720"/>
      </w:pPr>
    </w:p>
    <w:p w14:paraId="0FF3A04D" w14:textId="26EF2715" w:rsidR="00227007" w:rsidRDefault="00227007" w:rsidP="00227007">
      <w:pPr>
        <w:ind w:firstLine="720"/>
      </w:pPr>
      <w:r>
        <w:t xml:space="preserve">                                                Print:  </w:t>
      </w:r>
      <w:r w:rsidR="00331D0D">
        <w:t xml:space="preserve">Janet Perry </w:t>
      </w:r>
    </w:p>
    <w:p w14:paraId="105967F1" w14:textId="77777777" w:rsidR="00227007" w:rsidRDefault="00227007" w:rsidP="00227007"/>
    <w:p w14:paraId="50F54458" w14:textId="77777777" w:rsidR="00227007" w:rsidRDefault="00227007" w:rsidP="00227007"/>
    <w:p w14:paraId="6C4BBBDB" w14:textId="24F1E5E0" w:rsidR="00227007" w:rsidRDefault="00227007" w:rsidP="00227007">
      <w:r>
        <w:t xml:space="preserve">                                                           Date:  </w:t>
      </w:r>
      <w:r w:rsidR="0005746A">
        <w:t>9 June 2024</w:t>
      </w:r>
    </w:p>
    <w:p w14:paraId="3072C33C" w14:textId="77777777" w:rsidR="00227007" w:rsidRDefault="00227007" w:rsidP="00227007">
      <w:pPr>
        <w:rPr>
          <w:b/>
          <w:u w:val="single"/>
        </w:rPr>
      </w:pPr>
    </w:p>
    <w:p w14:paraId="3DB8A63F" w14:textId="77777777" w:rsidR="00227007" w:rsidRDefault="00227007" w:rsidP="00227007">
      <w:pPr>
        <w:rPr>
          <w:b/>
          <w:u w:val="single"/>
        </w:rPr>
      </w:pPr>
    </w:p>
    <w:p w14:paraId="6FCE835E" w14:textId="77777777" w:rsidR="00227007" w:rsidRDefault="00227007" w:rsidP="00227007">
      <w:pPr>
        <w:rPr>
          <w:b/>
          <w:u w:val="single"/>
        </w:rPr>
      </w:pPr>
    </w:p>
    <w:p w14:paraId="6092AE19" w14:textId="77777777" w:rsidR="00227007" w:rsidRPr="002573E9" w:rsidRDefault="00227007" w:rsidP="00227007">
      <w:pPr>
        <w:rPr>
          <w:b/>
          <w:u w:val="single"/>
        </w:rPr>
      </w:pPr>
      <w:r w:rsidRPr="002573E9">
        <w:rPr>
          <w:b/>
          <w:u w:val="single"/>
        </w:rPr>
        <w:t>Publication</w:t>
      </w:r>
    </w:p>
    <w:p w14:paraId="762DE625" w14:textId="77777777" w:rsidR="00227007" w:rsidRDefault="00227007" w:rsidP="002270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78AC53" wp14:editId="5E77A9AB">
                <wp:simplePos x="0" y="0"/>
                <wp:positionH relativeFrom="column">
                  <wp:posOffset>3677920</wp:posOffset>
                </wp:positionH>
                <wp:positionV relativeFrom="paragraph">
                  <wp:posOffset>81915</wp:posOffset>
                </wp:positionV>
                <wp:extent cx="381000" cy="2590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6488" w14:textId="2A06D323" w:rsidR="00227007" w:rsidRDefault="00A33448" w:rsidP="00227007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8AC53" id="Text Box 13" o:spid="_x0000_s1027" type="#_x0000_t202" style="position:absolute;margin-left:289.6pt;margin-top:6.45pt;width:30pt;height:2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">
                <v:textbox>
                  <w:txbxContent>
                    <w:p w14:paraId="12256488" w14:textId="2A06D323" w:rsidR="00227007" w:rsidRDefault="00A33448" w:rsidP="0022700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59E31D50" w14:textId="77777777" w:rsidR="00227007" w:rsidRDefault="00227007" w:rsidP="00227007">
      <w:pPr>
        <w:rPr>
          <w:b/>
        </w:rPr>
      </w:pPr>
      <w:r>
        <w:rPr>
          <w:b/>
        </w:rPr>
        <w:t>Is the r</w:t>
      </w:r>
      <w:r w:rsidRPr="00463643">
        <w:rPr>
          <w:b/>
        </w:rPr>
        <w:t>eport for publication?</w:t>
      </w:r>
      <w:r w:rsidRPr="00463643"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</w:p>
    <w:p w14:paraId="78E87A46" w14:textId="77777777" w:rsidR="00227007" w:rsidRDefault="00227007" w:rsidP="002270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B4E3D5" wp14:editId="49952CA2">
                <wp:simplePos x="0" y="0"/>
                <wp:positionH relativeFrom="column">
                  <wp:posOffset>3676650</wp:posOffset>
                </wp:positionH>
                <wp:positionV relativeFrom="paragraph">
                  <wp:posOffset>62865</wp:posOffset>
                </wp:positionV>
                <wp:extent cx="381000" cy="259080"/>
                <wp:effectExtent l="0" t="0" r="1905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07CF" w14:textId="77777777" w:rsidR="00227007" w:rsidRDefault="00227007" w:rsidP="00227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E3D5" id="Text Box 10" o:spid="_x0000_s1028" type="#_x0000_t202" style="position:absolute;margin-left:289.5pt;margin-top:4.95pt;width:30pt;height:2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">
                <v:textbox>
                  <w:txbxContent>
                    <w:p w14:paraId="53F607CF" w14:textId="77777777" w:rsidR="00227007" w:rsidRDefault="00227007" w:rsidP="00227007"/>
                  </w:txbxContent>
                </v:textbox>
              </v:shape>
            </w:pict>
          </mc:Fallback>
        </mc:AlternateContent>
      </w:r>
    </w:p>
    <w:p w14:paraId="09A7C512" w14:textId="77777777" w:rsidR="00227007" w:rsidRDefault="00227007" w:rsidP="00227007">
      <w:pPr>
        <w:ind w:left="144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043FFDEA" w14:textId="77777777" w:rsidR="00227007" w:rsidRPr="002573E9" w:rsidRDefault="00227007" w:rsidP="00227007">
      <w:pPr>
        <w:spacing w:before="120"/>
        <w:rPr>
          <w:b/>
        </w:rPr>
      </w:pPr>
      <w:r>
        <w:rPr>
          <w:b/>
        </w:rPr>
        <w:t xml:space="preserve">If ‘NO’, please give reasons for non-publication </w:t>
      </w:r>
      <w:r>
        <w:rPr>
          <w:i/>
        </w:rPr>
        <w:t>(Where relevant, cite the security classification of the document(s).  State ‘None’ if applicable)</w:t>
      </w:r>
    </w:p>
    <w:p w14:paraId="25FC9A3B" w14:textId="2E1565AB" w:rsidR="00227007" w:rsidRDefault="00227007" w:rsidP="00227007">
      <w:pPr>
        <w:spacing w:line="320" w:lineRule="atLeast"/>
        <w:rPr>
          <w:b/>
        </w:rPr>
      </w:pPr>
    </w:p>
    <w:p w14:paraId="03F1EBDF" w14:textId="2B8B2548" w:rsidR="00B84A15" w:rsidRPr="006B54E6" w:rsidRDefault="006B54E6" w:rsidP="00B84A15">
      <w:pPr>
        <w:spacing w:line="320" w:lineRule="atLeast"/>
        <w:jc w:val="center"/>
        <w:rPr>
          <w:bCs/>
        </w:rPr>
      </w:pPr>
      <w:r>
        <w:rPr>
          <w:bCs/>
        </w:rPr>
        <w:t>None</w:t>
      </w:r>
    </w:p>
    <w:p w14:paraId="59FECA84" w14:textId="77777777" w:rsidR="00B84A15" w:rsidRDefault="00B84A15" w:rsidP="00227007">
      <w:pPr>
        <w:spacing w:line="320" w:lineRule="atLeast"/>
        <w:rPr>
          <w:b/>
        </w:rPr>
      </w:pPr>
    </w:p>
    <w:p w14:paraId="66B580F4" w14:textId="77777777" w:rsidR="00227007" w:rsidRPr="002573E9" w:rsidRDefault="00227007" w:rsidP="00227007">
      <w:pPr>
        <w:spacing w:line="320" w:lineRule="atLeast"/>
      </w:pPr>
      <w:r>
        <w:t>If the report is not for publication, the Chief Executive will decide if and how the public can be informed of the decision.</w:t>
      </w:r>
    </w:p>
    <w:p w14:paraId="5C210155" w14:textId="77777777" w:rsidR="00227007" w:rsidRDefault="00227007" w:rsidP="00227007">
      <w:pPr>
        <w:rPr>
          <w:b/>
          <w:u w:val="single"/>
        </w:rPr>
      </w:pPr>
    </w:p>
    <w:p w14:paraId="793CFAE8" w14:textId="77777777" w:rsidR="00227007" w:rsidRDefault="00227007" w:rsidP="00227007">
      <w:pPr>
        <w:rPr>
          <w:b/>
          <w:u w:val="single"/>
        </w:rPr>
      </w:pPr>
      <w:r w:rsidRPr="002573E9">
        <w:rPr>
          <w:b/>
          <w:u w:val="single"/>
        </w:rPr>
        <w:t>Redaction</w:t>
      </w:r>
    </w:p>
    <w:p w14:paraId="33729F1A" w14:textId="77777777" w:rsidR="00227007" w:rsidRPr="002573E9" w:rsidRDefault="00227007" w:rsidP="00227007">
      <w:pPr>
        <w:rPr>
          <w:b/>
          <w:u w:val="single"/>
        </w:rPr>
      </w:pPr>
    </w:p>
    <w:p w14:paraId="4F4E75FF" w14:textId="77777777" w:rsidR="00227007" w:rsidRPr="002573E9" w:rsidRDefault="00227007" w:rsidP="00227007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DE1CE9" wp14:editId="36082396">
                <wp:simplePos x="0" y="0"/>
                <wp:positionH relativeFrom="column">
                  <wp:posOffset>5038090</wp:posOffset>
                </wp:positionH>
                <wp:positionV relativeFrom="paragraph">
                  <wp:posOffset>248285</wp:posOffset>
                </wp:positionV>
                <wp:extent cx="381000" cy="259080"/>
                <wp:effectExtent l="0" t="0" r="1905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FEDF" w14:textId="77777777" w:rsidR="00227007" w:rsidRDefault="00227007" w:rsidP="00227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1CE9" id="Text Box 11" o:spid="_x0000_s1029" type="#_x0000_t202" style="position:absolute;margin-left:396.7pt;margin-top:19.55pt;width:30pt;height:20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">
                <v:textbox>
                  <w:txbxContent>
                    <w:p w14:paraId="4734FEDF" w14:textId="77777777" w:rsidR="00227007" w:rsidRDefault="00227007" w:rsidP="00227007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49FE97" wp14:editId="3EB8E389">
                <wp:simplePos x="0" y="0"/>
                <wp:positionH relativeFrom="column">
                  <wp:posOffset>2330450</wp:posOffset>
                </wp:positionH>
                <wp:positionV relativeFrom="paragraph">
                  <wp:posOffset>243205</wp:posOffset>
                </wp:positionV>
                <wp:extent cx="381000" cy="259080"/>
                <wp:effectExtent l="0" t="0" r="1905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C9DD5" w14:textId="77777777" w:rsidR="00227007" w:rsidRDefault="00227007" w:rsidP="00227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FE97" id="Text Box 12" o:spid="_x0000_s1030" type="#_x0000_t202" style="position:absolute;margin-left:183.5pt;margin-top:19.15pt;width:30pt;height:2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">
                <v:textbox>
                  <w:txbxContent>
                    <w:p w14:paraId="634C9DD5" w14:textId="77777777" w:rsidR="00227007" w:rsidRDefault="00227007" w:rsidP="00227007"/>
                  </w:txbxContent>
                </v:textbox>
              </v:shape>
            </w:pict>
          </mc:Fallback>
        </mc:AlternateContent>
      </w:r>
      <w:r>
        <w:rPr>
          <w:b/>
        </w:rPr>
        <w:t>If the report is for publication, is redaction required: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119167" w14:textId="77777777" w:rsidR="00227007" w:rsidRPr="00463643" w:rsidRDefault="00227007" w:rsidP="00227007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 w:cs="Arial"/>
          <w:b/>
        </w:rPr>
      </w:pPr>
      <w:r w:rsidRPr="002573E9">
        <w:rPr>
          <w:rFonts w:ascii="Arial" w:hAnsi="Arial" w:cs="Arial"/>
          <w:b/>
        </w:rPr>
        <w:t>Of Decision Sheet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</w:rPr>
        <w:tab/>
      </w:r>
      <w:r w:rsidRPr="00463643">
        <w:rPr>
          <w:rFonts w:ascii="Arial" w:hAnsi="Arial" w:cs="Arial"/>
          <w:b/>
        </w:rPr>
        <w:t>YES</w:t>
      </w:r>
      <w:r w:rsidRPr="0046364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573E9">
        <w:rPr>
          <w:rFonts w:ascii="Arial" w:hAnsi="Arial" w:cs="Arial"/>
          <w:b/>
        </w:rPr>
        <w:t>2. Of Appendix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ab/>
      </w:r>
    </w:p>
    <w:p w14:paraId="0D03E720" w14:textId="77777777" w:rsidR="00227007" w:rsidRDefault="00227007" w:rsidP="0022700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FDE233" wp14:editId="07DB99CB">
                <wp:simplePos x="0" y="0"/>
                <wp:positionH relativeFrom="column">
                  <wp:posOffset>5038090</wp:posOffset>
                </wp:positionH>
                <wp:positionV relativeFrom="paragraph">
                  <wp:posOffset>125095</wp:posOffset>
                </wp:positionV>
                <wp:extent cx="381000" cy="259080"/>
                <wp:effectExtent l="0" t="0" r="1905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C37B" w14:textId="14B28FEB" w:rsidR="00227007" w:rsidRDefault="00A33448" w:rsidP="00227007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E233" id="Text Box 14" o:spid="_x0000_s1031" type="#_x0000_t202" style="position:absolute;margin-left:396.7pt;margin-top:9.85pt;width:30pt;height:20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">
                <v:textbox>
                  <w:txbxContent>
                    <w:p w14:paraId="4A64C37B" w14:textId="14B28FEB" w:rsidR="00227007" w:rsidRDefault="00A33448" w:rsidP="00227007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A7BD5E" wp14:editId="5418709A">
                <wp:simplePos x="0" y="0"/>
                <wp:positionH relativeFrom="column">
                  <wp:posOffset>2330533</wp:posOffset>
                </wp:positionH>
                <wp:positionV relativeFrom="paragraph">
                  <wp:posOffset>133985</wp:posOffset>
                </wp:positionV>
                <wp:extent cx="381000" cy="259080"/>
                <wp:effectExtent l="0" t="0" r="1905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B013" w14:textId="62DEB42A" w:rsidR="00227007" w:rsidRDefault="00A33448" w:rsidP="00227007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BD5E" id="Text Box 15" o:spid="_x0000_s1032" type="#_x0000_t202" style="position:absolute;margin-left:183.5pt;margin-top:10.55pt;width:30pt;height:2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">
                <v:textbox>
                  <w:txbxContent>
                    <w:p w14:paraId="63ACB013" w14:textId="62DEB42A" w:rsidR="00227007" w:rsidRDefault="00A33448" w:rsidP="00227007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FAF832" w14:textId="61293158" w:rsidR="00227007" w:rsidRPr="006B54E6" w:rsidRDefault="00227007" w:rsidP="0022700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>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</w:t>
      </w:r>
      <w:r w:rsidR="006B54E6">
        <w:rPr>
          <w:b/>
        </w:rPr>
        <w:t>O</w:t>
      </w:r>
      <w:proofErr w:type="spellEnd"/>
    </w:p>
    <w:p w14:paraId="55105CBF" w14:textId="77777777" w:rsidR="00227007" w:rsidRPr="00463643" w:rsidRDefault="00227007" w:rsidP="00227007">
      <w:pPr>
        <w:rPr>
          <w:b/>
        </w:rPr>
      </w:pPr>
      <w:r>
        <w:rPr>
          <w:b/>
        </w:rPr>
        <w:lastRenderedPageBreak/>
        <w:t>If ‘YES’, please provide details of required redaction:</w:t>
      </w:r>
    </w:p>
    <w:p w14:paraId="6FC2E945" w14:textId="5D686EEF" w:rsidR="00227007" w:rsidRDefault="0013511B" w:rsidP="00227007">
      <w:pPr>
        <w:spacing w:line="320" w:lineRule="atLeast"/>
      </w:pPr>
      <w:r>
        <w:t>N/A</w:t>
      </w:r>
    </w:p>
    <w:p w14:paraId="54AA7F91" w14:textId="4CCA5C69" w:rsidR="00227007" w:rsidRDefault="00227007" w:rsidP="00227007">
      <w:pPr>
        <w:spacing w:before="120" w:after="120"/>
      </w:pPr>
      <w:r>
        <w:rPr>
          <w:b/>
        </w:rPr>
        <w:t xml:space="preserve">Date redaction carried out:  </w:t>
      </w:r>
      <w:r>
        <w:t>……………</w:t>
      </w:r>
      <w:proofErr w:type="gramStart"/>
      <w:r>
        <w:t>…..</w:t>
      </w:r>
      <w:proofErr w:type="gramEnd"/>
    </w:p>
    <w:p w14:paraId="3265FED8" w14:textId="77777777" w:rsidR="00227007" w:rsidRDefault="00227007"/>
    <w:p w14:paraId="6436AF82" w14:textId="5FC80E3F" w:rsidR="00001E93" w:rsidRDefault="00227007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D76C6B" wp14:editId="33011D36">
                <wp:simplePos x="0" y="0"/>
                <wp:positionH relativeFrom="page">
                  <wp:posOffset>923925</wp:posOffset>
                </wp:positionH>
                <wp:positionV relativeFrom="paragraph">
                  <wp:posOffset>2580640</wp:posOffset>
                </wp:positionV>
                <wp:extent cx="5937250" cy="5384800"/>
                <wp:effectExtent l="0" t="0" r="2540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6A28" w14:textId="77777777" w:rsidR="00227007" w:rsidRDefault="00227007" w:rsidP="002270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6B312A" w14:textId="77777777" w:rsidR="00227007" w:rsidRPr="005134AA" w:rsidRDefault="00227007" w:rsidP="00227007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Decision and Final Sign Off</w:t>
                            </w:r>
                          </w:p>
                          <w:p w14:paraId="4149C750" w14:textId="77777777" w:rsidR="00227007" w:rsidRDefault="00227007" w:rsidP="00227007"/>
                          <w:p w14:paraId="46702499" w14:textId="77777777" w:rsidR="00227007" w:rsidRDefault="00227007" w:rsidP="00227007">
                            <w:r w:rsidRPr="003D3131">
                              <w:t>I agree the recommendations to this report</w:t>
                            </w:r>
                            <w:r>
                              <w:t>:</w:t>
                            </w:r>
                          </w:p>
                          <w:p w14:paraId="5738E7EF" w14:textId="77777777" w:rsidR="00227007" w:rsidRPr="00354B13" w:rsidRDefault="00227007" w:rsidP="00227007">
                            <w:pPr>
                              <w:rPr>
                                <w:b/>
                              </w:rPr>
                            </w:pPr>
                          </w:p>
                          <w:p w14:paraId="3D269A4F" w14:textId="77777777" w:rsidR="00227007" w:rsidRDefault="00227007" w:rsidP="00227007"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354B13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                      </w:t>
                            </w:r>
                          </w:p>
                          <w:p w14:paraId="0CFAA46A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06823693" w14:textId="77777777" w:rsidR="00227007" w:rsidRPr="003D3131" w:rsidRDefault="00227007" w:rsidP="00227007"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354B13">
                              <w:rPr>
                                <w:b/>
                              </w:rPr>
                              <w:t>Print:</w:t>
                            </w:r>
                            <w:r>
                              <w:t xml:space="preserve"> </w:t>
                            </w:r>
                          </w:p>
                          <w:p w14:paraId="4C74647E" w14:textId="77777777" w:rsidR="00227007" w:rsidRDefault="00227007" w:rsidP="00227007"/>
                          <w:p w14:paraId="28400D5E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28EC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D928EC">
                              <w:rPr>
                                <w:b/>
                              </w:rPr>
                              <w:t>CC/Deputy P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D928EC">
                              <w:rPr>
                                <w:b/>
                              </w:rPr>
                              <w:t>CC</w:t>
                            </w:r>
                          </w:p>
                          <w:p w14:paraId="3C4D8F96" w14:textId="77777777" w:rsidR="00227007" w:rsidRDefault="00227007" w:rsidP="00227007">
                            <w:pPr>
                              <w:rPr>
                                <w:b/>
                              </w:rPr>
                            </w:pPr>
                          </w:p>
                          <w:p w14:paraId="068A4F6D" w14:textId="77777777" w:rsidR="00227007" w:rsidRPr="002573E9" w:rsidRDefault="00227007" w:rsidP="00227007">
                            <w:r>
                              <w:rPr>
                                <w:b/>
                              </w:rPr>
                              <w:t xml:space="preserve">                             Date signed: </w:t>
                            </w:r>
                          </w:p>
                          <w:p w14:paraId="0315CB96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2FFBCD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DBDE2A" w14:textId="77777777" w:rsidR="00227007" w:rsidRDefault="00227007" w:rsidP="00227007">
                            <w:r w:rsidRPr="003D3131">
                              <w:t xml:space="preserve">I </w:t>
                            </w:r>
                            <w:r>
                              <w:t xml:space="preserve">do not </w:t>
                            </w:r>
                            <w:r w:rsidRPr="003D3131">
                              <w:t>agree the recommendations to this report</w:t>
                            </w:r>
                            <w:r>
                              <w:t xml:space="preserve"> because:</w:t>
                            </w:r>
                          </w:p>
                          <w:p w14:paraId="72E6B105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1721FCC3" w14:textId="77777777" w:rsidR="00227007" w:rsidRDefault="00227007" w:rsidP="00227007">
                            <w:pPr>
                              <w:jc w:val="center"/>
                            </w:pPr>
                            <w:r>
                              <w:t>………………………………………........................................................................</w:t>
                            </w:r>
                          </w:p>
                          <w:p w14:paraId="0DEA86B5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793E7444" w14:textId="77777777" w:rsidR="00227007" w:rsidRDefault="00227007" w:rsidP="00227007">
                            <w:pPr>
                              <w:jc w:val="center"/>
                            </w:pPr>
                            <w: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6BFF3C7A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39C00430" w14:textId="77777777" w:rsidR="00227007" w:rsidRDefault="00227007" w:rsidP="00227007">
                            <w:pPr>
                              <w:jc w:val="center"/>
                            </w:pPr>
                            <w: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166D869F" w14:textId="77777777" w:rsidR="00227007" w:rsidRDefault="00227007" w:rsidP="00227007"/>
                          <w:p w14:paraId="02D24BCC" w14:textId="77777777" w:rsidR="00227007" w:rsidRDefault="00227007" w:rsidP="00227007"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354B13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</w:t>
                            </w:r>
                          </w:p>
                          <w:p w14:paraId="58B26FE7" w14:textId="77777777" w:rsidR="00227007" w:rsidRDefault="00227007" w:rsidP="00227007"/>
                          <w:p w14:paraId="507BE3DC" w14:textId="77777777" w:rsidR="00227007" w:rsidRDefault="00227007" w:rsidP="00227007"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354B13">
                              <w:rPr>
                                <w:b/>
                              </w:rPr>
                              <w:t>Print:</w:t>
                            </w:r>
                            <w:r>
                              <w:t xml:space="preserve"> </w:t>
                            </w:r>
                          </w:p>
                          <w:p w14:paraId="3BE151D4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4E0D02DD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28EC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D928EC">
                              <w:rPr>
                                <w:b/>
                              </w:rPr>
                              <w:t>CC/Deputy P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D928EC">
                              <w:rPr>
                                <w:b/>
                              </w:rPr>
                              <w:t>CC</w:t>
                            </w:r>
                          </w:p>
                          <w:p w14:paraId="6433B1BF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36E7F2" w14:textId="77777777" w:rsidR="00227007" w:rsidRDefault="00227007" w:rsidP="002270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Date signed: </w:t>
                            </w:r>
                          </w:p>
                          <w:p w14:paraId="0B6CF68D" w14:textId="77777777" w:rsidR="00227007" w:rsidRDefault="00227007" w:rsidP="00227007">
                            <w:pPr>
                              <w:rPr>
                                <w:b/>
                              </w:rPr>
                            </w:pPr>
                          </w:p>
                          <w:p w14:paraId="6E3B2535" w14:textId="77777777" w:rsidR="00227007" w:rsidRDefault="00227007" w:rsidP="002270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E0F65FA" w14:textId="77777777" w:rsidR="00227007" w:rsidRPr="00D928EC" w:rsidRDefault="00227007" w:rsidP="0022700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6C6B" id="Text Box 17" o:spid="_x0000_s1033" type="#_x0000_t202" style="position:absolute;margin-left:72.75pt;margin-top:203.2pt;width:467.5pt;height:42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iFHQIAADMEAAAOAAAAZHJzL2Uyb0RvYy54bWysU9tu2zAMfR+wfxD0vthJkzUx4hRdugwD&#10;ugvQ7QMUWY6FyaJGKbGzry8lp2nQbS/D9CCIonRIHh4ub/rWsINCr8GWfDzKOVNWQqXtruTfv23e&#10;zDn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">
                <v:textbox>
                  <w:txbxContent>
                    <w:p w14:paraId="0DEE6A28" w14:textId="77777777" w:rsidR="00227007" w:rsidRDefault="00227007" w:rsidP="0022700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E6B312A" w14:textId="77777777" w:rsidR="00227007" w:rsidRPr="005134AA" w:rsidRDefault="00227007" w:rsidP="00227007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Decision and Final Sign Off</w:t>
                      </w:r>
                    </w:p>
                    <w:p w14:paraId="4149C750" w14:textId="77777777" w:rsidR="00227007" w:rsidRDefault="00227007" w:rsidP="00227007"/>
                    <w:p w14:paraId="46702499" w14:textId="77777777" w:rsidR="00227007" w:rsidRDefault="00227007" w:rsidP="00227007">
                      <w:r w:rsidRPr="003D3131">
                        <w:t>I agree the recommendations to this report</w:t>
                      </w:r>
                      <w:r>
                        <w:t>:</w:t>
                      </w:r>
                    </w:p>
                    <w:p w14:paraId="5738E7EF" w14:textId="77777777" w:rsidR="00227007" w:rsidRPr="00354B13" w:rsidRDefault="00227007" w:rsidP="00227007">
                      <w:pPr>
                        <w:rPr>
                          <w:b/>
                        </w:rPr>
                      </w:pPr>
                    </w:p>
                    <w:p w14:paraId="3D269A4F" w14:textId="77777777" w:rsidR="00227007" w:rsidRDefault="00227007" w:rsidP="00227007"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354B13">
                        <w:rPr>
                          <w:b/>
                        </w:rPr>
                        <w:t>Sign:</w:t>
                      </w:r>
                      <w:r>
                        <w:t xml:space="preserve">                       </w:t>
                      </w:r>
                    </w:p>
                    <w:p w14:paraId="0CFAA46A" w14:textId="77777777" w:rsidR="00227007" w:rsidRDefault="00227007" w:rsidP="00227007">
                      <w:pPr>
                        <w:jc w:val="center"/>
                      </w:pPr>
                    </w:p>
                    <w:p w14:paraId="06823693" w14:textId="77777777" w:rsidR="00227007" w:rsidRPr="003D3131" w:rsidRDefault="00227007" w:rsidP="00227007"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354B13">
                        <w:rPr>
                          <w:b/>
                        </w:rPr>
                        <w:t>Print:</w:t>
                      </w:r>
                      <w:r>
                        <w:t xml:space="preserve"> </w:t>
                      </w:r>
                    </w:p>
                    <w:p w14:paraId="4C74647E" w14:textId="77777777" w:rsidR="00227007" w:rsidRDefault="00227007" w:rsidP="00227007"/>
                    <w:p w14:paraId="28400D5E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  <w:r w:rsidRPr="00D928EC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F</w:t>
                      </w:r>
                      <w:r w:rsidRPr="00D928EC">
                        <w:rPr>
                          <w:b/>
                        </w:rPr>
                        <w:t>CC/Deputy P</w:t>
                      </w:r>
                      <w:r>
                        <w:rPr>
                          <w:b/>
                        </w:rPr>
                        <w:t>F</w:t>
                      </w:r>
                      <w:r w:rsidRPr="00D928EC">
                        <w:rPr>
                          <w:b/>
                        </w:rPr>
                        <w:t>CC</w:t>
                      </w:r>
                    </w:p>
                    <w:p w14:paraId="3C4D8F96" w14:textId="77777777" w:rsidR="00227007" w:rsidRDefault="00227007" w:rsidP="00227007">
                      <w:pPr>
                        <w:rPr>
                          <w:b/>
                        </w:rPr>
                      </w:pPr>
                    </w:p>
                    <w:p w14:paraId="068A4F6D" w14:textId="77777777" w:rsidR="00227007" w:rsidRPr="002573E9" w:rsidRDefault="00227007" w:rsidP="00227007">
                      <w:r>
                        <w:rPr>
                          <w:b/>
                        </w:rPr>
                        <w:t xml:space="preserve">                             Date signed: </w:t>
                      </w:r>
                    </w:p>
                    <w:p w14:paraId="0315CB96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</w:p>
                    <w:p w14:paraId="762FFBCD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</w:p>
                    <w:p w14:paraId="29DBDE2A" w14:textId="77777777" w:rsidR="00227007" w:rsidRDefault="00227007" w:rsidP="00227007">
                      <w:r w:rsidRPr="003D3131">
                        <w:t xml:space="preserve">I </w:t>
                      </w:r>
                      <w:r>
                        <w:t xml:space="preserve">do not </w:t>
                      </w:r>
                      <w:r w:rsidRPr="003D3131">
                        <w:t>agree the recommendations to this report</w:t>
                      </w:r>
                      <w:r>
                        <w:t xml:space="preserve"> because:</w:t>
                      </w:r>
                    </w:p>
                    <w:p w14:paraId="72E6B105" w14:textId="77777777" w:rsidR="00227007" w:rsidRDefault="00227007" w:rsidP="00227007">
                      <w:pPr>
                        <w:jc w:val="center"/>
                      </w:pPr>
                    </w:p>
                    <w:p w14:paraId="1721FCC3" w14:textId="77777777" w:rsidR="00227007" w:rsidRDefault="00227007" w:rsidP="00227007">
                      <w:pPr>
                        <w:jc w:val="center"/>
                      </w:pPr>
                      <w:r>
                        <w:t>………………………………………........................................................................</w:t>
                      </w:r>
                    </w:p>
                    <w:p w14:paraId="0DEA86B5" w14:textId="77777777" w:rsidR="00227007" w:rsidRDefault="00227007" w:rsidP="00227007">
                      <w:pPr>
                        <w:jc w:val="center"/>
                      </w:pPr>
                    </w:p>
                    <w:p w14:paraId="793E7444" w14:textId="77777777" w:rsidR="00227007" w:rsidRDefault="00227007" w:rsidP="00227007">
                      <w:pPr>
                        <w:jc w:val="center"/>
                      </w:pPr>
                      <w:r>
                        <w:t>..............................................................................................................................</w:t>
                      </w:r>
                    </w:p>
                    <w:p w14:paraId="6BFF3C7A" w14:textId="77777777" w:rsidR="00227007" w:rsidRDefault="00227007" w:rsidP="00227007">
                      <w:pPr>
                        <w:jc w:val="center"/>
                      </w:pPr>
                    </w:p>
                    <w:p w14:paraId="39C00430" w14:textId="77777777" w:rsidR="00227007" w:rsidRDefault="00227007" w:rsidP="00227007">
                      <w:pPr>
                        <w:jc w:val="center"/>
                      </w:pPr>
                      <w:r>
                        <w:t>..............................................................................................................................</w:t>
                      </w:r>
                    </w:p>
                    <w:p w14:paraId="166D869F" w14:textId="77777777" w:rsidR="00227007" w:rsidRDefault="00227007" w:rsidP="00227007"/>
                    <w:p w14:paraId="02D24BCC" w14:textId="77777777" w:rsidR="00227007" w:rsidRDefault="00227007" w:rsidP="00227007">
                      <w:r>
                        <w:rPr>
                          <w:b/>
                        </w:rPr>
                        <w:t xml:space="preserve">                                </w:t>
                      </w:r>
                      <w:r w:rsidRPr="00354B13">
                        <w:rPr>
                          <w:b/>
                        </w:rPr>
                        <w:t>Sign:</w:t>
                      </w:r>
                      <w:r>
                        <w:t xml:space="preserve"> </w:t>
                      </w:r>
                    </w:p>
                    <w:p w14:paraId="58B26FE7" w14:textId="77777777" w:rsidR="00227007" w:rsidRDefault="00227007" w:rsidP="00227007"/>
                    <w:p w14:paraId="507BE3DC" w14:textId="77777777" w:rsidR="00227007" w:rsidRDefault="00227007" w:rsidP="00227007">
                      <w:r>
                        <w:rPr>
                          <w:b/>
                        </w:rPr>
                        <w:t xml:space="preserve">                                </w:t>
                      </w:r>
                      <w:r w:rsidRPr="00354B13">
                        <w:rPr>
                          <w:b/>
                        </w:rPr>
                        <w:t>Print:</w:t>
                      </w:r>
                      <w:r>
                        <w:t xml:space="preserve"> </w:t>
                      </w:r>
                    </w:p>
                    <w:p w14:paraId="3BE151D4" w14:textId="77777777" w:rsidR="00227007" w:rsidRDefault="00227007" w:rsidP="00227007">
                      <w:pPr>
                        <w:jc w:val="center"/>
                      </w:pPr>
                    </w:p>
                    <w:p w14:paraId="4E0D02DD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  <w:r w:rsidRPr="00D928EC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F</w:t>
                      </w:r>
                      <w:r w:rsidRPr="00D928EC">
                        <w:rPr>
                          <w:b/>
                        </w:rPr>
                        <w:t>CC/Deputy P</w:t>
                      </w:r>
                      <w:r>
                        <w:rPr>
                          <w:b/>
                        </w:rPr>
                        <w:t>F</w:t>
                      </w:r>
                      <w:r w:rsidRPr="00D928EC">
                        <w:rPr>
                          <w:b/>
                        </w:rPr>
                        <w:t>CC</w:t>
                      </w:r>
                    </w:p>
                    <w:p w14:paraId="6433B1BF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</w:p>
                    <w:p w14:paraId="2E36E7F2" w14:textId="77777777" w:rsidR="00227007" w:rsidRDefault="00227007" w:rsidP="00227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Date signed: </w:t>
                      </w:r>
                    </w:p>
                    <w:p w14:paraId="0B6CF68D" w14:textId="77777777" w:rsidR="00227007" w:rsidRDefault="00227007" w:rsidP="00227007">
                      <w:pPr>
                        <w:rPr>
                          <w:b/>
                        </w:rPr>
                      </w:pPr>
                    </w:p>
                    <w:p w14:paraId="6E3B2535" w14:textId="77777777" w:rsidR="00227007" w:rsidRDefault="00227007" w:rsidP="00227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14:paraId="6E0F65FA" w14:textId="77777777" w:rsidR="00227007" w:rsidRPr="00D928EC" w:rsidRDefault="00227007" w:rsidP="0022700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FC3A64" wp14:editId="5358E8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2472266"/>
                <wp:effectExtent l="0" t="0" r="19050" b="234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47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4AC0" w14:textId="77777777" w:rsidR="00227007" w:rsidRDefault="00227007" w:rsidP="002270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Chief Finance Officer / Chief Executive Sign Off – for Redactions only</w:t>
                            </w:r>
                          </w:p>
                          <w:p w14:paraId="6B5F89AE" w14:textId="77777777" w:rsidR="00227007" w:rsidRDefault="00227007" w:rsidP="00227007">
                            <w:pPr>
                              <w:spacing w:before="100" w:beforeAutospacing="1"/>
                            </w:pPr>
                            <w:r>
                              <w:t>If redaction is required, the Treasurer or Chief Executive is to sign off that redaction has been completed.</w:t>
                            </w:r>
                          </w:p>
                          <w:p w14:paraId="4B31C18F" w14:textId="77777777" w:rsidR="00227007" w:rsidRDefault="00227007" w:rsidP="00227007">
                            <w:pPr>
                              <w:spacing w:before="100" w:beforeAutospacing="1"/>
                            </w:pPr>
                          </w:p>
                          <w:p w14:paraId="4EDB73C6" w14:textId="77777777" w:rsidR="00227007" w:rsidRDefault="00227007" w:rsidP="00227007">
                            <w:pPr>
                              <w:jc w:val="center"/>
                            </w:pPr>
                            <w:r w:rsidRPr="00354B13">
                              <w:rPr>
                                <w:b/>
                              </w:rPr>
                              <w:t>Sign:</w:t>
                            </w:r>
                            <w:r>
                              <w:t xml:space="preserve"> ………………………………………............</w:t>
                            </w:r>
                          </w:p>
                          <w:p w14:paraId="53F55130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05388B9D" w14:textId="77777777" w:rsidR="00227007" w:rsidRDefault="00227007" w:rsidP="00227007">
                            <w:pPr>
                              <w:jc w:val="center"/>
                            </w:pPr>
                            <w:r w:rsidRPr="00354B13">
                              <w:rPr>
                                <w:b/>
                              </w:rPr>
                              <w:t>Print:</w:t>
                            </w:r>
                            <w:r>
                              <w:t xml:space="preserve"> ……………………………………………….</w:t>
                            </w:r>
                          </w:p>
                          <w:p w14:paraId="6550AC19" w14:textId="77777777" w:rsidR="00227007" w:rsidRDefault="00227007" w:rsidP="00227007">
                            <w:pPr>
                              <w:jc w:val="center"/>
                            </w:pPr>
                          </w:p>
                          <w:p w14:paraId="62E71F69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Chief Executive / Chief Finance Officer</w:t>
                            </w:r>
                          </w:p>
                          <w:p w14:paraId="57ACE14D" w14:textId="77777777" w:rsidR="00227007" w:rsidRDefault="00227007" w:rsidP="0022700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4C1EDE" w14:textId="77777777" w:rsidR="00227007" w:rsidRPr="00D928EC" w:rsidRDefault="00227007" w:rsidP="002270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Date signed: </w:t>
                            </w:r>
                            <w:r>
                              <w:t>......................................................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3A64" id="Text Box 16" o:spid="_x0000_s1034" type="#_x0000_t202" style="position:absolute;margin-left:0;margin-top:-.05pt;width:469.5pt;height:194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">
                <v:textbox>
                  <w:txbxContent>
                    <w:p w14:paraId="69AB4AC0" w14:textId="77777777" w:rsidR="00227007" w:rsidRDefault="00227007" w:rsidP="002270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Chief Finance Officer / Chief Executive Sign Off – for Redactions only</w:t>
                      </w:r>
                    </w:p>
                    <w:p w14:paraId="6B5F89AE" w14:textId="77777777" w:rsidR="00227007" w:rsidRDefault="00227007" w:rsidP="00227007">
                      <w:pPr>
                        <w:spacing w:before="100" w:beforeAutospacing="1"/>
                      </w:pPr>
                      <w:r>
                        <w:t>If redaction is required, the Treasurer or Chief Executive is to sign off that redaction has been completed.</w:t>
                      </w:r>
                    </w:p>
                    <w:p w14:paraId="4B31C18F" w14:textId="77777777" w:rsidR="00227007" w:rsidRDefault="00227007" w:rsidP="00227007">
                      <w:pPr>
                        <w:spacing w:before="100" w:beforeAutospacing="1"/>
                      </w:pPr>
                    </w:p>
                    <w:p w14:paraId="4EDB73C6" w14:textId="77777777" w:rsidR="00227007" w:rsidRDefault="00227007" w:rsidP="00227007">
                      <w:pPr>
                        <w:jc w:val="center"/>
                      </w:pPr>
                      <w:r w:rsidRPr="00354B13">
                        <w:rPr>
                          <w:b/>
                        </w:rPr>
                        <w:t>Sign:</w:t>
                      </w:r>
                      <w:r>
                        <w:t xml:space="preserve"> ………………………………………............</w:t>
                      </w:r>
                    </w:p>
                    <w:p w14:paraId="53F55130" w14:textId="77777777" w:rsidR="00227007" w:rsidRDefault="00227007" w:rsidP="00227007">
                      <w:pPr>
                        <w:jc w:val="center"/>
                      </w:pPr>
                    </w:p>
                    <w:p w14:paraId="05388B9D" w14:textId="77777777" w:rsidR="00227007" w:rsidRDefault="00227007" w:rsidP="00227007">
                      <w:pPr>
                        <w:jc w:val="center"/>
                      </w:pPr>
                      <w:r w:rsidRPr="00354B13">
                        <w:rPr>
                          <w:b/>
                        </w:rPr>
                        <w:t>Print:</w:t>
                      </w:r>
                      <w:r>
                        <w:t xml:space="preserve"> ……………………………………………….</w:t>
                      </w:r>
                    </w:p>
                    <w:p w14:paraId="6550AC19" w14:textId="77777777" w:rsidR="00227007" w:rsidRDefault="00227007" w:rsidP="00227007">
                      <w:pPr>
                        <w:jc w:val="center"/>
                      </w:pPr>
                    </w:p>
                    <w:p w14:paraId="62E71F69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Chief Executive / Chief Finance Officer</w:t>
                      </w:r>
                    </w:p>
                    <w:p w14:paraId="57ACE14D" w14:textId="77777777" w:rsidR="00227007" w:rsidRDefault="00227007" w:rsidP="00227007">
                      <w:pPr>
                        <w:jc w:val="center"/>
                        <w:rPr>
                          <w:b/>
                        </w:rPr>
                      </w:pPr>
                    </w:p>
                    <w:p w14:paraId="1E4C1EDE" w14:textId="77777777" w:rsidR="00227007" w:rsidRPr="00D928EC" w:rsidRDefault="00227007" w:rsidP="00227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Date signed: </w:t>
                      </w:r>
                      <w:r>
                        <w:t>......................................................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01E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43CB" w14:textId="77777777" w:rsidR="00465716" w:rsidRDefault="00465716" w:rsidP="00561D00">
      <w:r>
        <w:separator/>
      </w:r>
    </w:p>
  </w:endnote>
  <w:endnote w:type="continuationSeparator" w:id="0">
    <w:p w14:paraId="7FCEFC4D" w14:textId="77777777" w:rsidR="00465716" w:rsidRDefault="00465716" w:rsidP="00561D00">
      <w:r>
        <w:continuationSeparator/>
      </w:r>
    </w:p>
  </w:endnote>
  <w:endnote w:type="continuationNotice" w:id="1">
    <w:p w14:paraId="41C233DC" w14:textId="77777777" w:rsidR="00465716" w:rsidRDefault="00465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CCD8" w14:textId="77777777" w:rsidR="00D139F7" w:rsidRDefault="00D13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365338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2768718" w14:textId="37924D5A" w:rsidR="00D139F7" w:rsidRPr="00D139F7" w:rsidRDefault="00D139F7">
            <w:pPr>
              <w:pStyle w:val="Footer"/>
              <w:jc w:val="center"/>
              <w:rPr>
                <w:sz w:val="20"/>
                <w:szCs w:val="20"/>
              </w:rPr>
            </w:pPr>
            <w:r w:rsidRPr="00D139F7">
              <w:rPr>
                <w:sz w:val="20"/>
                <w:szCs w:val="20"/>
              </w:rPr>
              <w:t xml:space="preserve">Page </w:t>
            </w:r>
            <w:r w:rsidRPr="00D139F7">
              <w:rPr>
                <w:sz w:val="20"/>
                <w:szCs w:val="20"/>
              </w:rPr>
              <w:fldChar w:fldCharType="begin"/>
            </w:r>
            <w:r w:rsidRPr="00D139F7">
              <w:rPr>
                <w:sz w:val="20"/>
                <w:szCs w:val="20"/>
              </w:rPr>
              <w:instrText xml:space="preserve"> PAGE </w:instrText>
            </w:r>
            <w:r w:rsidRPr="00D139F7">
              <w:rPr>
                <w:sz w:val="20"/>
                <w:szCs w:val="20"/>
              </w:rPr>
              <w:fldChar w:fldCharType="separate"/>
            </w:r>
            <w:r w:rsidRPr="00D139F7">
              <w:rPr>
                <w:noProof/>
                <w:sz w:val="20"/>
                <w:szCs w:val="20"/>
              </w:rPr>
              <w:t>2</w:t>
            </w:r>
            <w:r w:rsidRPr="00D139F7">
              <w:rPr>
                <w:sz w:val="20"/>
                <w:szCs w:val="20"/>
              </w:rPr>
              <w:fldChar w:fldCharType="end"/>
            </w:r>
            <w:r w:rsidRPr="00D139F7">
              <w:rPr>
                <w:sz w:val="20"/>
                <w:szCs w:val="20"/>
              </w:rPr>
              <w:t xml:space="preserve"> of </w:t>
            </w:r>
            <w:r w:rsidRPr="00D139F7">
              <w:rPr>
                <w:sz w:val="20"/>
                <w:szCs w:val="20"/>
              </w:rPr>
              <w:fldChar w:fldCharType="begin"/>
            </w:r>
            <w:r w:rsidRPr="00D139F7">
              <w:rPr>
                <w:sz w:val="20"/>
                <w:szCs w:val="20"/>
              </w:rPr>
              <w:instrText xml:space="preserve"> NUMPAGES  </w:instrText>
            </w:r>
            <w:r w:rsidRPr="00D139F7">
              <w:rPr>
                <w:sz w:val="20"/>
                <w:szCs w:val="20"/>
              </w:rPr>
              <w:fldChar w:fldCharType="separate"/>
            </w:r>
            <w:r w:rsidRPr="00D139F7">
              <w:rPr>
                <w:noProof/>
                <w:sz w:val="20"/>
                <w:szCs w:val="20"/>
              </w:rPr>
              <w:t>2</w:t>
            </w:r>
            <w:r w:rsidRPr="00D139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1A7AE7D" w14:textId="77777777" w:rsidR="00D139F7" w:rsidRDefault="00D139F7" w:rsidP="00D139F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9FA2" w14:textId="77777777" w:rsidR="00D139F7" w:rsidRDefault="00D1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4A3" w14:textId="77777777" w:rsidR="00465716" w:rsidRDefault="00465716" w:rsidP="00561D00">
      <w:r>
        <w:separator/>
      </w:r>
    </w:p>
  </w:footnote>
  <w:footnote w:type="continuationSeparator" w:id="0">
    <w:p w14:paraId="03E1FF5C" w14:textId="77777777" w:rsidR="00465716" w:rsidRDefault="00465716" w:rsidP="00561D00">
      <w:r>
        <w:continuationSeparator/>
      </w:r>
    </w:p>
  </w:footnote>
  <w:footnote w:type="continuationNotice" w:id="1">
    <w:p w14:paraId="088310E3" w14:textId="77777777" w:rsidR="00465716" w:rsidRDefault="00465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B5E3" w14:textId="77777777" w:rsidR="00D139F7" w:rsidRDefault="00D13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93A3" w14:textId="77777777" w:rsidR="00D139F7" w:rsidRDefault="00D139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D119" w14:textId="77777777" w:rsidR="00D139F7" w:rsidRDefault="00D1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37C"/>
    <w:multiLevelType w:val="hybridMultilevel"/>
    <w:tmpl w:val="C8EEEAF6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24F9234D"/>
    <w:multiLevelType w:val="multilevel"/>
    <w:tmpl w:val="8C90110A"/>
    <w:styleLink w:val="Cabinet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E287AAB"/>
    <w:multiLevelType w:val="multilevel"/>
    <w:tmpl w:val="BB86A8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496D1F"/>
    <w:multiLevelType w:val="hybridMultilevel"/>
    <w:tmpl w:val="16F2A7B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E213E70"/>
    <w:multiLevelType w:val="hybridMultilevel"/>
    <w:tmpl w:val="71E83E7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62F27"/>
    <w:multiLevelType w:val="hybridMultilevel"/>
    <w:tmpl w:val="C49E854C"/>
    <w:lvl w:ilvl="0" w:tplc="6758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737A8"/>
    <w:multiLevelType w:val="hybridMultilevel"/>
    <w:tmpl w:val="B4E08A30"/>
    <w:lvl w:ilvl="0" w:tplc="C3648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C25B4"/>
    <w:multiLevelType w:val="multilevel"/>
    <w:tmpl w:val="8C90110A"/>
    <w:numStyleLink w:val="Cabinet"/>
  </w:abstractNum>
  <w:abstractNum w:abstractNumId="8" w15:restartNumberingAfterBreak="0">
    <w:nsid w:val="79C97211"/>
    <w:multiLevelType w:val="hybridMultilevel"/>
    <w:tmpl w:val="35D81792"/>
    <w:lvl w:ilvl="0" w:tplc="8E1E8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6457289">
    <w:abstractNumId w:val="2"/>
  </w:num>
  <w:num w:numId="2" w16cid:durableId="380637549">
    <w:abstractNumId w:val="7"/>
  </w:num>
  <w:num w:numId="3" w16cid:durableId="2054957145">
    <w:abstractNumId w:val="1"/>
  </w:num>
  <w:num w:numId="4" w16cid:durableId="930428968">
    <w:abstractNumId w:val="6"/>
  </w:num>
  <w:num w:numId="5" w16cid:durableId="1213232032">
    <w:abstractNumId w:val="0"/>
  </w:num>
  <w:num w:numId="6" w16cid:durableId="678309771">
    <w:abstractNumId w:val="4"/>
  </w:num>
  <w:num w:numId="7" w16cid:durableId="1993872857">
    <w:abstractNumId w:val="3"/>
  </w:num>
  <w:num w:numId="8" w16cid:durableId="601107831">
    <w:abstractNumId w:val="8"/>
  </w:num>
  <w:num w:numId="9" w16cid:durableId="626549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UIfOWi5rcDY1FgssToVAVB45wg3+APfzWNHGE6BaOTtkOeL/tqFh9IMNOs/40DCWe7AEdaIxc58j3BlnkkTgA==" w:salt="30WMZHPpIq1hwaOp5QtOa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07"/>
    <w:rsid w:val="00001E93"/>
    <w:rsid w:val="000164C1"/>
    <w:rsid w:val="00017690"/>
    <w:rsid w:val="00026670"/>
    <w:rsid w:val="0005318E"/>
    <w:rsid w:val="0005746A"/>
    <w:rsid w:val="0009051A"/>
    <w:rsid w:val="000963A8"/>
    <w:rsid w:val="000A5222"/>
    <w:rsid w:val="000D6870"/>
    <w:rsid w:val="000F055E"/>
    <w:rsid w:val="0013339F"/>
    <w:rsid w:val="0013511B"/>
    <w:rsid w:val="001656A6"/>
    <w:rsid w:val="001871B9"/>
    <w:rsid w:val="00190AD6"/>
    <w:rsid w:val="00196647"/>
    <w:rsid w:val="001B6561"/>
    <w:rsid w:val="001D013D"/>
    <w:rsid w:val="001E31F6"/>
    <w:rsid w:val="001E5F57"/>
    <w:rsid w:val="001F0BC7"/>
    <w:rsid w:val="0021555F"/>
    <w:rsid w:val="002234D2"/>
    <w:rsid w:val="00227007"/>
    <w:rsid w:val="00242174"/>
    <w:rsid w:val="00260416"/>
    <w:rsid w:val="00260744"/>
    <w:rsid w:val="00275E3C"/>
    <w:rsid w:val="002938C4"/>
    <w:rsid w:val="002A04E1"/>
    <w:rsid w:val="002B4C3C"/>
    <w:rsid w:val="002D0D30"/>
    <w:rsid w:val="002D2BBA"/>
    <w:rsid w:val="002F5B5C"/>
    <w:rsid w:val="002F6C6D"/>
    <w:rsid w:val="003024ED"/>
    <w:rsid w:val="00306403"/>
    <w:rsid w:val="00310E04"/>
    <w:rsid w:val="003158DF"/>
    <w:rsid w:val="00326B87"/>
    <w:rsid w:val="00331D0D"/>
    <w:rsid w:val="00340318"/>
    <w:rsid w:val="00341F27"/>
    <w:rsid w:val="00347E56"/>
    <w:rsid w:val="003514B8"/>
    <w:rsid w:val="00357853"/>
    <w:rsid w:val="003633B7"/>
    <w:rsid w:val="00377C83"/>
    <w:rsid w:val="00382C06"/>
    <w:rsid w:val="003A6640"/>
    <w:rsid w:val="003F5552"/>
    <w:rsid w:val="00425129"/>
    <w:rsid w:val="00430BA8"/>
    <w:rsid w:val="00450C18"/>
    <w:rsid w:val="0046246D"/>
    <w:rsid w:val="00463EA1"/>
    <w:rsid w:val="00465716"/>
    <w:rsid w:val="00474DF9"/>
    <w:rsid w:val="004B364B"/>
    <w:rsid w:val="004B4329"/>
    <w:rsid w:val="004B76BE"/>
    <w:rsid w:val="004C0EC3"/>
    <w:rsid w:val="004C4AB0"/>
    <w:rsid w:val="004E2C73"/>
    <w:rsid w:val="004E55A2"/>
    <w:rsid w:val="00541883"/>
    <w:rsid w:val="0055112B"/>
    <w:rsid w:val="00561D00"/>
    <w:rsid w:val="0056487E"/>
    <w:rsid w:val="005B1FAE"/>
    <w:rsid w:val="005C6AD4"/>
    <w:rsid w:val="005D7334"/>
    <w:rsid w:val="005E02B5"/>
    <w:rsid w:val="006060AF"/>
    <w:rsid w:val="006063AC"/>
    <w:rsid w:val="00617DDC"/>
    <w:rsid w:val="00621E84"/>
    <w:rsid w:val="006221A1"/>
    <w:rsid w:val="00631FA8"/>
    <w:rsid w:val="00654176"/>
    <w:rsid w:val="006635C4"/>
    <w:rsid w:val="006638C5"/>
    <w:rsid w:val="00677B2B"/>
    <w:rsid w:val="0068006C"/>
    <w:rsid w:val="00681F93"/>
    <w:rsid w:val="006A6DFE"/>
    <w:rsid w:val="006B54E6"/>
    <w:rsid w:val="006C54E6"/>
    <w:rsid w:val="00706174"/>
    <w:rsid w:val="00713D77"/>
    <w:rsid w:val="00735245"/>
    <w:rsid w:val="007456B1"/>
    <w:rsid w:val="00766975"/>
    <w:rsid w:val="00777D71"/>
    <w:rsid w:val="007845D3"/>
    <w:rsid w:val="007A11ED"/>
    <w:rsid w:val="007A1B78"/>
    <w:rsid w:val="007E303F"/>
    <w:rsid w:val="007E797A"/>
    <w:rsid w:val="007F3AED"/>
    <w:rsid w:val="00801F07"/>
    <w:rsid w:val="00813915"/>
    <w:rsid w:val="008703D0"/>
    <w:rsid w:val="008724C8"/>
    <w:rsid w:val="00886E71"/>
    <w:rsid w:val="00887644"/>
    <w:rsid w:val="0089220D"/>
    <w:rsid w:val="008E0EE8"/>
    <w:rsid w:val="008F06C7"/>
    <w:rsid w:val="008F1CAD"/>
    <w:rsid w:val="009038FC"/>
    <w:rsid w:val="00907155"/>
    <w:rsid w:val="00925824"/>
    <w:rsid w:val="00976A23"/>
    <w:rsid w:val="00993274"/>
    <w:rsid w:val="009A26AC"/>
    <w:rsid w:val="009D464B"/>
    <w:rsid w:val="009F366D"/>
    <w:rsid w:val="00A32356"/>
    <w:rsid w:val="00A33448"/>
    <w:rsid w:val="00A455A2"/>
    <w:rsid w:val="00A461C0"/>
    <w:rsid w:val="00A53E3A"/>
    <w:rsid w:val="00A71FDE"/>
    <w:rsid w:val="00A917C7"/>
    <w:rsid w:val="00AE59A8"/>
    <w:rsid w:val="00AE6788"/>
    <w:rsid w:val="00AF4680"/>
    <w:rsid w:val="00B0530F"/>
    <w:rsid w:val="00B079D0"/>
    <w:rsid w:val="00B20E12"/>
    <w:rsid w:val="00B45FE1"/>
    <w:rsid w:val="00B546EA"/>
    <w:rsid w:val="00B70A38"/>
    <w:rsid w:val="00B731F1"/>
    <w:rsid w:val="00B84A15"/>
    <w:rsid w:val="00B865B8"/>
    <w:rsid w:val="00BD6D76"/>
    <w:rsid w:val="00BE312C"/>
    <w:rsid w:val="00BE5FA2"/>
    <w:rsid w:val="00C009E3"/>
    <w:rsid w:val="00C11E92"/>
    <w:rsid w:val="00C12331"/>
    <w:rsid w:val="00C15391"/>
    <w:rsid w:val="00C30A61"/>
    <w:rsid w:val="00C55A44"/>
    <w:rsid w:val="00C62FE4"/>
    <w:rsid w:val="00C702B5"/>
    <w:rsid w:val="00C76098"/>
    <w:rsid w:val="00CD2C6F"/>
    <w:rsid w:val="00CF2119"/>
    <w:rsid w:val="00D04246"/>
    <w:rsid w:val="00D1351A"/>
    <w:rsid w:val="00D139F7"/>
    <w:rsid w:val="00D26F1D"/>
    <w:rsid w:val="00D353DE"/>
    <w:rsid w:val="00D508D0"/>
    <w:rsid w:val="00D54F75"/>
    <w:rsid w:val="00D61A1C"/>
    <w:rsid w:val="00D80A44"/>
    <w:rsid w:val="00D81F61"/>
    <w:rsid w:val="00D86DC0"/>
    <w:rsid w:val="00DE2F48"/>
    <w:rsid w:val="00DE369D"/>
    <w:rsid w:val="00E10776"/>
    <w:rsid w:val="00E10892"/>
    <w:rsid w:val="00E24524"/>
    <w:rsid w:val="00E44D66"/>
    <w:rsid w:val="00E457C4"/>
    <w:rsid w:val="00E709A7"/>
    <w:rsid w:val="00E746F6"/>
    <w:rsid w:val="00E86A05"/>
    <w:rsid w:val="00EE1CAE"/>
    <w:rsid w:val="00EF67CF"/>
    <w:rsid w:val="00F102ED"/>
    <w:rsid w:val="00F25E52"/>
    <w:rsid w:val="00F71DCF"/>
    <w:rsid w:val="00F769C4"/>
    <w:rsid w:val="00FB389E"/>
    <w:rsid w:val="00FC3CB2"/>
    <w:rsid w:val="00FC6CC6"/>
    <w:rsid w:val="00FE0F5D"/>
    <w:rsid w:val="04DA6B78"/>
    <w:rsid w:val="06CE30C5"/>
    <w:rsid w:val="0AA14127"/>
    <w:rsid w:val="0ADFD890"/>
    <w:rsid w:val="0B5A7F7F"/>
    <w:rsid w:val="0CD82AC3"/>
    <w:rsid w:val="0EBA59F3"/>
    <w:rsid w:val="136E1906"/>
    <w:rsid w:val="168428CD"/>
    <w:rsid w:val="197AB9FC"/>
    <w:rsid w:val="1BC6403A"/>
    <w:rsid w:val="1C7FDBFC"/>
    <w:rsid w:val="21CBAF15"/>
    <w:rsid w:val="27074A6F"/>
    <w:rsid w:val="2A4F2B9A"/>
    <w:rsid w:val="2B52DA16"/>
    <w:rsid w:val="2D04D2F5"/>
    <w:rsid w:val="31B80A67"/>
    <w:rsid w:val="322CB0B9"/>
    <w:rsid w:val="3295288A"/>
    <w:rsid w:val="36266AE2"/>
    <w:rsid w:val="374E49CA"/>
    <w:rsid w:val="39D65FC8"/>
    <w:rsid w:val="3C4A64B6"/>
    <w:rsid w:val="3C8BBBF0"/>
    <w:rsid w:val="3E765062"/>
    <w:rsid w:val="41E75919"/>
    <w:rsid w:val="44AD05B5"/>
    <w:rsid w:val="46CD5FD8"/>
    <w:rsid w:val="479B73D6"/>
    <w:rsid w:val="4927D164"/>
    <w:rsid w:val="4BD8BC05"/>
    <w:rsid w:val="50336550"/>
    <w:rsid w:val="55CA921F"/>
    <w:rsid w:val="579C7471"/>
    <w:rsid w:val="5CB2F77F"/>
    <w:rsid w:val="6171960F"/>
    <w:rsid w:val="67211BF4"/>
    <w:rsid w:val="69DD81E1"/>
    <w:rsid w:val="6BE70510"/>
    <w:rsid w:val="6CEA1AD3"/>
    <w:rsid w:val="7609472E"/>
    <w:rsid w:val="7BBFB706"/>
    <w:rsid w:val="7CEA550D"/>
    <w:rsid w:val="7E82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4A98"/>
  <w15:chartTrackingRefBased/>
  <w15:docId w15:val="{E769CDB7-6F0B-4A30-BE1D-A81EF86B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07"/>
    <w:pPr>
      <w:spacing w:after="0" w:line="240" w:lineRule="auto"/>
    </w:pPr>
    <w:rPr>
      <w:rFonts w:ascii="Arial" w:eastAsia="Calibri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7007"/>
    <w:rPr>
      <w:rFonts w:ascii="Verdana" w:hAnsi="Verdana"/>
      <w:color w:val="3300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27007"/>
    <w:pPr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TextR">
    <w:name w:val="TextR"/>
    <w:basedOn w:val="Normal"/>
    <w:rsid w:val="00227007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numbering" w:customStyle="1" w:styleId="Cabinet">
    <w:name w:val="Cabinet"/>
    <w:rsid w:val="00227007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450C18"/>
    <w:pPr>
      <w:widowControl w:val="0"/>
      <w:autoSpaceDE w:val="0"/>
      <w:autoSpaceDN w:val="0"/>
    </w:pPr>
    <w:rPr>
      <w:rFonts w:ascii="Calibri" w:hAnsi="Calibri" w:cs="Calibri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50C18"/>
    <w:rPr>
      <w:rFonts w:ascii="Calibri" w:eastAsia="Calibri" w:hAnsi="Calibri" w:cs="Calibri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25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129"/>
    <w:rPr>
      <w:rFonts w:ascii="Arial" w:eastAsia="Calibri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5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129"/>
    <w:rPr>
      <w:rFonts w:ascii="Arial" w:eastAsia="Calibri" w:hAnsi="Arial" w:cs="Arial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61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f2d4db-0bc1-444e-b433-bf2be050188d">
      <UserInfo>
        <DisplayName>Janet Perry 42080681</DisplayName>
        <AccountId>104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0CB02333D7489D9DEFC3C08FAEA4" ma:contentTypeVersion="6" ma:contentTypeDescription="Create a new document." ma:contentTypeScope="" ma:versionID="d56000090beaa461dd1968f0f19bd1f7">
  <xsd:schema xmlns:xsd="http://www.w3.org/2001/XMLSchema" xmlns:xs="http://www.w3.org/2001/XMLSchema" xmlns:p="http://schemas.microsoft.com/office/2006/metadata/properties" xmlns:ns2="334fc3dd-f23e-41bc-a083-31d29a50778a" xmlns:ns3="c9f2d4db-0bc1-444e-b433-bf2be050188d" targetNamespace="http://schemas.microsoft.com/office/2006/metadata/properties" ma:root="true" ma:fieldsID="4a215f10dac81afd5cf1c1073d21240d" ns2:_="" ns3:_="">
    <xsd:import namespace="334fc3dd-f23e-41bc-a083-31d29a50778a"/>
    <xsd:import namespace="c9f2d4db-0bc1-444e-b433-bf2be0501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c3dd-f23e-41bc-a083-31d29a50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d4db-0bc1-444e-b433-bf2be0501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99978-8B8D-40EA-9886-DC94D475B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D0F9E-5CF9-42A9-BA88-5048285BA918}">
  <ds:schemaRefs>
    <ds:schemaRef ds:uri="http://schemas.microsoft.com/office/2006/metadata/properties"/>
    <ds:schemaRef ds:uri="http://schemas.microsoft.com/office/infopath/2007/PartnerControls"/>
    <ds:schemaRef ds:uri="c9f2d4db-0bc1-444e-b433-bf2be050188d"/>
  </ds:schemaRefs>
</ds:datastoreItem>
</file>

<file path=customXml/itemProps3.xml><?xml version="1.0" encoding="utf-8"?>
<ds:datastoreItem xmlns:ds="http://schemas.openxmlformats.org/officeDocument/2006/customXml" ds:itemID="{8B903777-CD77-4D0F-BCF0-C7CA2198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c3dd-f23e-41bc-a083-31d29a50778a"/>
    <ds:schemaRef ds:uri="c9f2d4db-0bc1-444e-b433-bf2be0501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770</Words>
  <Characters>4390</Characters>
  <Application>Microsoft Office Word</Application>
  <DocSecurity>8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Horsman 42077489</dc:creator>
  <cp:keywords/>
  <dc:description/>
  <cp:lastModifiedBy>Carol Webb 42083045</cp:lastModifiedBy>
  <cp:revision>19</cp:revision>
  <cp:lastPrinted>2024-06-18T11:15:00Z</cp:lastPrinted>
  <dcterms:created xsi:type="dcterms:W3CDTF">2024-06-05T01:33:00Z</dcterms:created>
  <dcterms:modified xsi:type="dcterms:W3CDTF">2024-09-12T12:57:00Z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0x010100E9960CB02333D7489D9DEFC3C08FAEA4</vt:lpwstr>
  </property>
  <property fmtid="{D5CDD505-2E9C-101B-9397-08002B2CF9AE}" pid="3" name="MSIP_Label_8f716d1d-13e1-4569-9dd0-bef6621415c1_Enabled">
    <vt:lpwstr>true</vt:lpwstr>
  </property>
  <property fmtid="{D5CDD505-2E9C-101B-9397-08002B2CF9AE}" pid="4" name="MSIP_Label_8f716d1d-13e1-4569-9dd0-bef6621415c1_SetDate">
    <vt:lpwstr>2022-08-17T07:30:42Z</vt:lpwstr>
  </property>
  <property fmtid="{D5CDD505-2E9C-101B-9397-08002B2CF9AE}" pid="5" name="MSIP_Label_8f716d1d-13e1-4569-9dd0-bef6621415c1_Method">
    <vt:lpwstr>Standard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SiteId">
    <vt:lpwstr>f31b07f0-9cf9-40db-964d-6ff986a97e3d</vt:lpwstr>
  </property>
  <property fmtid="{D5CDD505-2E9C-101B-9397-08002B2CF9AE}" pid="8" name="MSIP_Label_8f716d1d-13e1-4569-9dd0-bef6621415c1_ActionId">
    <vt:lpwstr>326b4066-bbef-410e-a9d5-06e1f1df12da</vt:lpwstr>
  </property>
  <property fmtid="{D5CDD505-2E9C-101B-9397-08002B2CF9AE}" pid="9" name="MSIP_Label_8f716d1d-13e1-4569-9dd0-bef6621415c1_ContentBits">
    <vt:lpwstr>0</vt:lpwstr>
  </property>
  <property fmtid="{D5CDD505-2E9C-101B-9397-08002B2CF9AE}" pid="10" name="MediaServiceImageTags">
    <vt:lpwstr/>
  </property>
</Properties>
</file>